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F73" w:rsidRPr="00300F73" w:rsidRDefault="00300F73" w:rsidP="00300F73">
      <w:pPr>
        <w:spacing w:after="0" w:line="240" w:lineRule="auto"/>
        <w:jc w:val="right"/>
        <w:rPr>
          <w:rFonts w:cstheme="majorHAnsi"/>
          <w:b/>
          <w:color w:val="262626" w:themeColor="text1" w:themeTint="D9"/>
          <w:sz w:val="24"/>
          <w:lang w:val="el-GR"/>
        </w:rPr>
      </w:pPr>
      <w:r w:rsidRPr="00300F73">
        <w:rPr>
          <w:color w:val="3B3838" w:themeColor="background2" w:themeShade="40"/>
          <w:sz w:val="28"/>
          <w:lang w:val="el-GR"/>
        </w:rPr>
        <w:t xml:space="preserve">Δελτίο Τύπου </w:t>
      </w:r>
      <w:r w:rsidRPr="00300F73">
        <w:rPr>
          <w:color w:val="3B3838" w:themeColor="background2" w:themeShade="40"/>
          <w:sz w:val="32"/>
          <w:lang w:val="el-GR"/>
        </w:rPr>
        <w:br/>
      </w:r>
      <w:r w:rsidRPr="00300F73">
        <w:rPr>
          <w:sz w:val="20"/>
          <w:lang w:val="el-GR"/>
        </w:rPr>
        <w:t>Αθήνα, 09.02.2022</w:t>
      </w:r>
    </w:p>
    <w:p w:rsidR="00300F73" w:rsidRPr="00300F73" w:rsidRDefault="00300F73" w:rsidP="00300F73">
      <w:pPr>
        <w:spacing w:after="0" w:line="240" w:lineRule="auto"/>
        <w:jc w:val="center"/>
        <w:rPr>
          <w:rFonts w:cstheme="majorHAnsi"/>
          <w:b/>
          <w:color w:val="262626" w:themeColor="text1" w:themeTint="D9"/>
          <w:sz w:val="28"/>
          <w:lang w:val="el-GR"/>
        </w:rPr>
      </w:pPr>
      <w:r>
        <w:rPr>
          <w:rFonts w:cstheme="majorHAnsi"/>
          <w:b/>
          <w:color w:val="262626" w:themeColor="text1" w:themeTint="D9"/>
          <w:sz w:val="28"/>
          <w:lang w:val="el-GR"/>
        </w:rPr>
        <w:br/>
      </w:r>
      <w:r w:rsidRPr="00300F73">
        <w:rPr>
          <w:rFonts w:cstheme="majorHAnsi"/>
          <w:b/>
          <w:color w:val="262626" w:themeColor="text1" w:themeTint="D9"/>
          <w:sz w:val="28"/>
          <w:lang w:val="el-GR"/>
        </w:rPr>
        <w:t xml:space="preserve">ΕΚΤ και Ελληνική Αναπτυξιακή Τράπεζα ενώνουν τις δυνάμεις τους </w:t>
      </w:r>
    </w:p>
    <w:p w:rsidR="00300F73" w:rsidRDefault="00300F73" w:rsidP="00300F73">
      <w:pPr>
        <w:spacing w:after="0" w:line="240" w:lineRule="auto"/>
        <w:jc w:val="center"/>
        <w:rPr>
          <w:rFonts w:cstheme="majorHAnsi"/>
          <w:b/>
          <w:color w:val="262626" w:themeColor="text1" w:themeTint="D9"/>
          <w:sz w:val="28"/>
          <w:lang w:val="el-GR"/>
        </w:rPr>
      </w:pPr>
      <w:r w:rsidRPr="00300F73">
        <w:rPr>
          <w:rFonts w:cstheme="majorHAnsi"/>
          <w:b/>
          <w:color w:val="262626" w:themeColor="text1" w:themeTint="D9"/>
          <w:sz w:val="28"/>
          <w:lang w:val="el-GR"/>
        </w:rPr>
        <w:t xml:space="preserve">για την ενίσχυση της καινοτομίας και της επιχειρηματικότητας </w:t>
      </w:r>
    </w:p>
    <w:p w:rsidR="0096686D" w:rsidRDefault="0096686D" w:rsidP="002F3895">
      <w:pPr>
        <w:spacing w:after="0" w:line="240" w:lineRule="auto"/>
        <w:ind w:firstLine="720"/>
        <w:jc w:val="center"/>
        <w:rPr>
          <w:rFonts w:cstheme="majorHAnsi"/>
          <w:b/>
          <w:color w:val="262626" w:themeColor="text1" w:themeTint="D9"/>
          <w:sz w:val="28"/>
          <w:lang w:val="el-GR"/>
        </w:rPr>
      </w:pPr>
    </w:p>
    <w:p w:rsidR="00C15B1F" w:rsidRDefault="00C15B1F" w:rsidP="00C15B1F">
      <w:pPr>
        <w:spacing w:after="0" w:line="240" w:lineRule="auto"/>
        <w:jc w:val="both"/>
        <w:rPr>
          <w:lang w:val="el-GR"/>
        </w:rPr>
      </w:pPr>
      <w:r w:rsidRPr="00C15B1F">
        <w:rPr>
          <w:lang w:val="el-GR"/>
        </w:rPr>
        <w:t xml:space="preserve">Μνημόνιο συνεργασίας υπέγραψαν την Τετάρτη 9 Φεβρουαρίου 2022 η Διευθύντρια του Εθνικού Κέντρου Τεκμηρίωσης και Ηλεκτρονικού Περιεχομένου (ΕΚΤ) Εύη Σαχίνη και ο Αντιπρόεδρος του Διοικητικού Συμβουλίου της Ελληνικής Αναπτυξιακής Τράπεζας (HDB) και Εκτελεστικό Μέλος Παντελής </w:t>
      </w:r>
      <w:proofErr w:type="spellStart"/>
      <w:r w:rsidRPr="00C15B1F">
        <w:rPr>
          <w:lang w:val="el-GR"/>
        </w:rPr>
        <w:t>Τζωρτζάκης</w:t>
      </w:r>
      <w:proofErr w:type="spellEnd"/>
      <w:r w:rsidRPr="00C15B1F">
        <w:rPr>
          <w:lang w:val="el-GR"/>
        </w:rPr>
        <w:t>.</w:t>
      </w:r>
    </w:p>
    <w:p w:rsidR="00C15B1F" w:rsidRPr="00C15B1F" w:rsidRDefault="00C15B1F" w:rsidP="00C15B1F">
      <w:pPr>
        <w:spacing w:after="0" w:line="240" w:lineRule="auto"/>
        <w:jc w:val="both"/>
        <w:rPr>
          <w:lang w:val="el-GR"/>
        </w:rPr>
      </w:pPr>
    </w:p>
    <w:p w:rsidR="00C15B1F" w:rsidRDefault="00C15B1F" w:rsidP="00C15B1F">
      <w:pPr>
        <w:spacing w:after="0" w:line="240" w:lineRule="auto"/>
        <w:jc w:val="both"/>
        <w:rPr>
          <w:lang w:val="el-GR"/>
        </w:rPr>
      </w:pPr>
      <w:r w:rsidRPr="00C15B1F">
        <w:rPr>
          <w:lang w:val="el-GR"/>
        </w:rPr>
        <w:t xml:space="preserve">O Αντιπρόεδρος της HDB </w:t>
      </w:r>
      <w:r w:rsidRPr="006964AE">
        <w:rPr>
          <w:b/>
          <w:lang w:val="el-GR"/>
        </w:rPr>
        <w:t xml:space="preserve">Παντελής </w:t>
      </w:r>
      <w:proofErr w:type="spellStart"/>
      <w:r w:rsidRPr="006964AE">
        <w:rPr>
          <w:b/>
          <w:lang w:val="el-GR"/>
        </w:rPr>
        <w:t>Τζωρτζάκης</w:t>
      </w:r>
      <w:proofErr w:type="spellEnd"/>
      <w:r w:rsidRPr="00C15B1F">
        <w:rPr>
          <w:lang w:val="el-GR"/>
        </w:rPr>
        <w:t xml:space="preserve"> επεσήμανε: «Οι </w:t>
      </w:r>
      <w:proofErr w:type="spellStart"/>
      <w:r w:rsidRPr="00C15B1F">
        <w:rPr>
          <w:lang w:val="el-GR"/>
        </w:rPr>
        <w:t>στοχευμένες</w:t>
      </w:r>
      <w:proofErr w:type="spellEnd"/>
      <w:r w:rsidRPr="00C15B1F">
        <w:rPr>
          <w:lang w:val="el-GR"/>
        </w:rPr>
        <w:t xml:space="preserve"> συνεργασίες της HDB επεκτείνονται διαρκώς. Με το ΕΚΤ διευρύνουμε τη σύμπραξή μας στηρίζοντας την καινοτόμο επιχειρηματικότητα εμπράκτως με μια σειρά δράσεων και σημαντικών πρωτοβουλιών δικτύωσης για τις επιχειρήσεις». </w:t>
      </w:r>
    </w:p>
    <w:p w:rsidR="00C15B1F" w:rsidRPr="00C15B1F" w:rsidRDefault="00C15B1F" w:rsidP="00C15B1F">
      <w:pPr>
        <w:spacing w:after="0" w:line="240" w:lineRule="auto"/>
        <w:jc w:val="both"/>
        <w:rPr>
          <w:lang w:val="el-GR"/>
        </w:rPr>
      </w:pPr>
    </w:p>
    <w:p w:rsidR="00C15B1F" w:rsidRDefault="00C15B1F" w:rsidP="00C15B1F">
      <w:pPr>
        <w:spacing w:after="0" w:line="240" w:lineRule="auto"/>
        <w:jc w:val="both"/>
        <w:rPr>
          <w:lang w:val="el-GR"/>
        </w:rPr>
      </w:pPr>
      <w:r w:rsidRPr="00C15B1F">
        <w:rPr>
          <w:lang w:val="el-GR"/>
        </w:rPr>
        <w:t xml:space="preserve">Η Διευθύντρια του ΕΚΤ </w:t>
      </w:r>
      <w:r w:rsidRPr="006964AE">
        <w:rPr>
          <w:b/>
          <w:lang w:val="el-GR"/>
        </w:rPr>
        <w:t>Εύη Σαχίνη</w:t>
      </w:r>
      <w:r w:rsidRPr="00C15B1F">
        <w:rPr>
          <w:lang w:val="el-GR"/>
        </w:rPr>
        <w:t xml:space="preserve"> δήλωσε: «Συμφωνήσαμε να ανταλλάξουμε τεχνογνωσία ως δύο φορείς που παρεμβαίνουν αποφασιστικά στο σύστημα καινοτομίας, και να σχεδιάσουμε συνέργειες προς όφελος της αναπτυξιακής δραστηριότητας στη χώρα». </w:t>
      </w:r>
    </w:p>
    <w:p w:rsidR="00C15B1F" w:rsidRPr="00C15B1F" w:rsidRDefault="00C15B1F" w:rsidP="00C15B1F">
      <w:pPr>
        <w:spacing w:after="0" w:line="240" w:lineRule="auto"/>
        <w:jc w:val="both"/>
        <w:rPr>
          <w:lang w:val="el-GR"/>
        </w:rPr>
      </w:pPr>
    </w:p>
    <w:p w:rsidR="00C15B1F" w:rsidRDefault="00C15B1F" w:rsidP="00C15B1F">
      <w:pPr>
        <w:spacing w:after="0" w:line="240" w:lineRule="auto"/>
        <w:jc w:val="both"/>
        <w:rPr>
          <w:lang w:val="el-GR"/>
        </w:rPr>
      </w:pPr>
      <w:r w:rsidRPr="00C15B1F">
        <w:rPr>
          <w:lang w:val="el-GR"/>
        </w:rPr>
        <w:t xml:space="preserve">ΕΚΤ και HDB θα διερευνήσουν από κοινού συμπράξεις για τη στήριξη της καινοτόμου επιχειρηματικότητας και της συμμετοχής επιχειρήσεων σε δράσεις δικτύωσης και εξωστρέφειας. Η HDB είναι σε θέση να προσδώσει προστιθέμενη αξία στα δημόσια δεδομένα που παράγει το ΕΚΤ (δείκτες, στοιχεία, στατιστικές) με δημόσιο αναπτυξιακό όφελος. Ειδικότερα, θα αξιοποιήσει τα δημόσια δεδομένα που διαθέτει το ΕΚΤ για να ομαδοποιήσει καλύτερα τους πληθυσμούς ενδιαφέροντος (π.χ. ερευνητές) ανά κλάδο, εντοπίζοντας τυχόν ανάγκες και χρηματοδοτικά κενά. Επίσης, θα βασιστεί σε </w:t>
      </w:r>
      <w:proofErr w:type="spellStart"/>
      <w:r w:rsidRPr="00C15B1F">
        <w:rPr>
          <w:lang w:val="el-GR"/>
        </w:rPr>
        <w:t>ανωνυμοποιημένους</w:t>
      </w:r>
      <w:proofErr w:type="spellEnd"/>
      <w:r w:rsidRPr="00C15B1F">
        <w:rPr>
          <w:lang w:val="el-GR"/>
        </w:rPr>
        <w:t xml:space="preserve"> στατιστικούς δείκτες, δεδομένα και στοιχεία που συγκεντρώνει το ΕΚΤ, για να συμβάλλει στον σχεδιασμό πολιτικών που αφορούν το σύστημα Έρευνας, Ανάπτυξης, Καινοτομίας και Ψηφιακής Οικονομίας.</w:t>
      </w:r>
    </w:p>
    <w:p w:rsidR="00C15B1F" w:rsidRPr="00C15B1F" w:rsidRDefault="00C15B1F" w:rsidP="00C15B1F">
      <w:pPr>
        <w:spacing w:after="0" w:line="240" w:lineRule="auto"/>
        <w:jc w:val="both"/>
        <w:rPr>
          <w:lang w:val="el-GR"/>
        </w:rPr>
      </w:pPr>
    </w:p>
    <w:p w:rsidR="00C15B1F" w:rsidRDefault="00C15B1F" w:rsidP="00C15B1F">
      <w:pPr>
        <w:spacing w:after="0" w:line="240" w:lineRule="auto"/>
        <w:jc w:val="both"/>
        <w:rPr>
          <w:lang w:val="el-GR"/>
        </w:rPr>
      </w:pPr>
      <w:r w:rsidRPr="00C15B1F">
        <w:rPr>
          <w:lang w:val="el-GR"/>
        </w:rPr>
        <w:t>Ιδιαίτερη έμφαση θα δοθεί στη διαμόρφωση των προϋποθέσεων επιτάχυνσης συνεργασιών ελληνικών εταιρειών για τη δημιουργία διεθνών ανταγωνιστικών σχημάτων με βάση τη γνώση της αγοράς την οποία διαθέτει το ΕΚΤ. Στο μνημόνιο συνεργασίας προβλέπονται δράσεις ενημέρωσης και συμβουλευτικής καθοδήγησης επιχειρήσεων για εγχώρια και ευρωπαϊκά χρηματοδοτικά προγράμματα και εργαλεία, καθώς και υποστήριξη για την αξιοποίηση των διαθέσιμων χρηματοδοτικών εργαλείων.</w:t>
      </w:r>
    </w:p>
    <w:p w:rsidR="00C15B1F" w:rsidRPr="00C15B1F" w:rsidRDefault="00C15B1F" w:rsidP="00C15B1F">
      <w:pPr>
        <w:spacing w:after="0" w:line="240" w:lineRule="auto"/>
        <w:jc w:val="both"/>
        <w:rPr>
          <w:lang w:val="el-GR"/>
        </w:rPr>
      </w:pPr>
    </w:p>
    <w:p w:rsidR="00300F73" w:rsidRDefault="00C15B1F" w:rsidP="00C15B1F">
      <w:pPr>
        <w:spacing w:after="0" w:line="240" w:lineRule="auto"/>
        <w:jc w:val="both"/>
        <w:rPr>
          <w:lang w:val="el-GR"/>
        </w:rPr>
      </w:pPr>
      <w:r w:rsidRPr="00C15B1F">
        <w:rPr>
          <w:lang w:val="el-GR"/>
        </w:rPr>
        <w:t xml:space="preserve">Επιπλέον, προβλέπεται να διερευνηθεί η διαμόρφωση κοινής διαγνωστικής μεθοδολογίας και εργαλείων αξιολόγησης του τεχνολογικού και καινοτομικού επιπέδου των ελληνικών επιχειρήσεων. Αυτή η μεθοδολογία και τα εργαλεία μπορούν στη συνέχεια να αξιοποιηθούν και από τους δύο φορείς για τη διαμόρφωση </w:t>
      </w:r>
      <w:proofErr w:type="spellStart"/>
      <w:r w:rsidRPr="00C15B1F">
        <w:rPr>
          <w:lang w:val="el-GR"/>
        </w:rPr>
        <w:t>στοχευμένων</w:t>
      </w:r>
      <w:proofErr w:type="spellEnd"/>
      <w:r w:rsidRPr="00C15B1F">
        <w:rPr>
          <w:lang w:val="el-GR"/>
        </w:rPr>
        <w:t xml:space="preserve"> δράσεων με επίκεντρο την καινοτομία.</w:t>
      </w:r>
    </w:p>
    <w:p w:rsidR="00C15B1F" w:rsidRPr="00300F73" w:rsidRDefault="00C15B1F" w:rsidP="00C15B1F">
      <w:pPr>
        <w:spacing w:after="0" w:line="240" w:lineRule="auto"/>
        <w:jc w:val="both"/>
        <w:rPr>
          <w:lang w:val="el-GR"/>
        </w:rPr>
      </w:pPr>
    </w:p>
    <w:p w:rsidR="00300F73" w:rsidRDefault="00300F73" w:rsidP="00300F73">
      <w:pPr>
        <w:spacing w:after="0" w:line="240" w:lineRule="auto"/>
        <w:jc w:val="both"/>
        <w:rPr>
          <w:b/>
          <w:lang w:val="el-GR"/>
        </w:rPr>
      </w:pPr>
      <w:r w:rsidRPr="00300F73">
        <w:rPr>
          <w:b/>
          <w:lang w:val="el-GR"/>
        </w:rPr>
        <w:t>Ελληνική Αναπτυξιακή Τράπεζα (HDB)</w:t>
      </w:r>
    </w:p>
    <w:p w:rsidR="00C15B1F" w:rsidRDefault="00C15B1F" w:rsidP="00C15B1F">
      <w:pPr>
        <w:spacing w:after="0" w:line="240" w:lineRule="auto"/>
        <w:jc w:val="both"/>
        <w:rPr>
          <w:lang w:val="el-GR"/>
        </w:rPr>
      </w:pPr>
      <w:r w:rsidRPr="00C15B1F">
        <w:rPr>
          <w:lang w:val="el-GR"/>
        </w:rPr>
        <w:t>Κύριος στόχος της Ελληνικής Αναπτυξιακής Τράπεζας (HDB) (</w:t>
      </w:r>
      <w:r w:rsidR="00D4544D">
        <w:fldChar w:fldCharType="begin"/>
      </w:r>
      <w:r w:rsidR="00D4544D" w:rsidRPr="00D4544D">
        <w:rPr>
          <w:lang w:val="el-GR"/>
        </w:rPr>
        <w:instrText xml:space="preserve"> </w:instrText>
      </w:r>
      <w:r w:rsidR="00D4544D">
        <w:instrText>HYPERLINK</w:instrText>
      </w:r>
      <w:r w:rsidR="00D4544D" w:rsidRPr="00D4544D">
        <w:rPr>
          <w:lang w:val="el-GR"/>
        </w:rPr>
        <w:instrText xml:space="preserve"> "</w:instrText>
      </w:r>
      <w:r w:rsidR="00D4544D">
        <w:instrText>http</w:instrText>
      </w:r>
      <w:r w:rsidR="00D4544D" w:rsidRPr="00D4544D">
        <w:rPr>
          <w:lang w:val="el-GR"/>
        </w:rPr>
        <w:instrText>://</w:instrText>
      </w:r>
      <w:r w:rsidR="00D4544D">
        <w:instrText>www</w:instrText>
      </w:r>
      <w:r w:rsidR="00D4544D" w:rsidRPr="00D4544D">
        <w:rPr>
          <w:lang w:val="el-GR"/>
        </w:rPr>
        <w:instrText>.</w:instrText>
      </w:r>
      <w:r w:rsidR="00D4544D">
        <w:instrText>hdb</w:instrText>
      </w:r>
      <w:r w:rsidR="00D4544D" w:rsidRPr="00D4544D">
        <w:rPr>
          <w:lang w:val="el-GR"/>
        </w:rPr>
        <w:instrText>.</w:instrText>
      </w:r>
      <w:r w:rsidR="00D4544D">
        <w:instrText>gr</w:instrText>
      </w:r>
      <w:r w:rsidR="00D4544D" w:rsidRPr="00D4544D">
        <w:rPr>
          <w:lang w:val="el-GR"/>
        </w:rPr>
        <w:instrText>" \</w:instrText>
      </w:r>
      <w:r w:rsidR="00D4544D">
        <w:instrText>t</w:instrText>
      </w:r>
      <w:r w:rsidR="00D4544D" w:rsidRPr="00D4544D">
        <w:rPr>
          <w:lang w:val="el-GR"/>
        </w:rPr>
        <w:instrText xml:space="preserve"> "_</w:instrText>
      </w:r>
      <w:r w:rsidR="00D4544D">
        <w:instrText>blank</w:instrText>
      </w:r>
      <w:r w:rsidR="00D4544D" w:rsidRPr="00D4544D">
        <w:rPr>
          <w:lang w:val="el-GR"/>
        </w:rPr>
        <w:instrText xml:space="preserve">" </w:instrText>
      </w:r>
      <w:r w:rsidR="00D4544D">
        <w:fldChar w:fldCharType="separate"/>
      </w:r>
      <w:r w:rsidRPr="00C15B1F">
        <w:rPr>
          <w:rStyle w:val="Hyperlink"/>
          <w:lang w:val="el-GR"/>
        </w:rPr>
        <w:t>http://www.hdb.gr</w:t>
      </w:r>
      <w:r w:rsidR="00D4544D">
        <w:rPr>
          <w:rStyle w:val="Hyperlink"/>
          <w:lang w:val="el-GR"/>
        </w:rPr>
        <w:fldChar w:fldCharType="end"/>
      </w:r>
      <w:r w:rsidRPr="00C15B1F">
        <w:rPr>
          <w:lang w:val="el-GR"/>
        </w:rPr>
        <w:t xml:space="preserve">) είναι η προώθηση της βιώσιμης και ολιστικής ανάπτυξης της ελληνικής οικονομίας. Ο κεντρικός ρόλος της HDB είναι να λειτουργεί ως εφαλτήριο για την πρόσβαση των επιχειρήσεων στην τραπεζική χρηματοδότηση, </w:t>
      </w:r>
      <w:r w:rsidRPr="00C15B1F">
        <w:rPr>
          <w:lang w:val="el-GR"/>
        </w:rPr>
        <w:lastRenderedPageBreak/>
        <w:t xml:space="preserve">αντιμετωπίζοντας τις δυσλειτουργίες της αγοράς, και να ενθαρρύνει με </w:t>
      </w:r>
      <w:proofErr w:type="spellStart"/>
      <w:r w:rsidRPr="00C15B1F">
        <w:rPr>
          <w:lang w:val="el-GR"/>
        </w:rPr>
        <w:t>στοχευμένες</w:t>
      </w:r>
      <w:proofErr w:type="spellEnd"/>
      <w:r w:rsidRPr="00C15B1F">
        <w:rPr>
          <w:lang w:val="el-GR"/>
        </w:rPr>
        <w:t xml:space="preserve"> δράσεις τις επενδύσεις και τις εναλλακτικές πηγές χρηματοδότησης ενισχύοντας την ανταγωνιστικότητα των επιχειρήσεων. </w:t>
      </w:r>
    </w:p>
    <w:p w:rsidR="00C15B1F" w:rsidRPr="00C15B1F" w:rsidRDefault="00C15B1F" w:rsidP="00C15B1F">
      <w:pPr>
        <w:spacing w:after="0" w:line="240" w:lineRule="auto"/>
        <w:jc w:val="both"/>
        <w:rPr>
          <w:lang w:val="el-GR"/>
        </w:rPr>
      </w:pPr>
    </w:p>
    <w:p w:rsidR="00C15B1F" w:rsidRDefault="00C15B1F" w:rsidP="00C15B1F">
      <w:pPr>
        <w:spacing w:after="0" w:line="240" w:lineRule="auto"/>
        <w:jc w:val="both"/>
        <w:rPr>
          <w:lang w:val="el-GR"/>
        </w:rPr>
      </w:pPr>
      <w:r w:rsidRPr="00C15B1F">
        <w:rPr>
          <w:lang w:val="el-GR"/>
        </w:rPr>
        <w:t xml:space="preserve">Επίσης η HDB, θέλοντας να διαμορφώσει πολιτικές στήριξης για την καινοτομία των Επιχειρήσεων σε όλους τους κλάδους της οικονομίας, δημιουργεί συνδυασμούς χρηματοδοτικών εργαλείων και υπηρεσιών προστιθέμενης αξίας, που θα προσφέρουν πολλαπλά μέσα πρόσβασης σε χρηματοδότηση. Παράλληλα, παρέχει  ψηφιακά εργαλεία δικτύωσης με διεθνή οικοσυστήματα που προάγουν την εξωστρέφεια και τον προσανατολισμό σε καινοτόμες δραστηριότητες. </w:t>
      </w:r>
    </w:p>
    <w:p w:rsidR="00C15B1F" w:rsidRPr="00C15B1F" w:rsidRDefault="00C15B1F" w:rsidP="00C15B1F">
      <w:pPr>
        <w:spacing w:after="0" w:line="240" w:lineRule="auto"/>
        <w:jc w:val="both"/>
        <w:rPr>
          <w:lang w:val="el-GR"/>
        </w:rPr>
      </w:pPr>
    </w:p>
    <w:p w:rsidR="00C15B1F" w:rsidRPr="00C15B1F" w:rsidRDefault="00C15B1F" w:rsidP="00C15B1F">
      <w:pPr>
        <w:spacing w:after="0" w:line="240" w:lineRule="auto"/>
        <w:jc w:val="both"/>
        <w:rPr>
          <w:lang w:val="el-GR"/>
        </w:rPr>
      </w:pPr>
      <w:r w:rsidRPr="00C15B1F">
        <w:rPr>
          <w:lang w:val="el-GR"/>
        </w:rPr>
        <w:t>Στο φάσμα των δραστηριοτήτων της, η Ελληνική Αναπτυξιακή Τράπεζα:</w:t>
      </w:r>
    </w:p>
    <w:p w:rsidR="00C15B1F" w:rsidRPr="00C15B1F" w:rsidRDefault="00C15B1F" w:rsidP="00C15B1F">
      <w:pPr>
        <w:pStyle w:val="ListParagraph"/>
        <w:numPr>
          <w:ilvl w:val="0"/>
          <w:numId w:val="7"/>
        </w:numPr>
        <w:spacing w:after="0" w:line="240" w:lineRule="auto"/>
        <w:jc w:val="both"/>
      </w:pPr>
      <w:r w:rsidRPr="00C15B1F">
        <w:t>σχεδιάζει και δημιουργεί χρηματοδοτικά εργαλεία για τη βέλτιστη διοχέτευση τόσο των εθνικών όσο και διεθνών κονδυλίων,</w:t>
      </w:r>
    </w:p>
    <w:p w:rsidR="00C15B1F" w:rsidRPr="00C15B1F" w:rsidRDefault="00C15B1F" w:rsidP="00C15B1F">
      <w:pPr>
        <w:pStyle w:val="ListParagraph"/>
        <w:numPr>
          <w:ilvl w:val="0"/>
          <w:numId w:val="7"/>
        </w:numPr>
        <w:spacing w:after="0" w:line="240" w:lineRule="auto"/>
        <w:jc w:val="both"/>
      </w:pPr>
      <w:r w:rsidRPr="00C15B1F">
        <w:t>προωθεί την καινοτομία και τον ψηφιακό μετασχηματισμό,</w:t>
      </w:r>
    </w:p>
    <w:p w:rsidR="00C15B1F" w:rsidRPr="00C15B1F" w:rsidRDefault="00C15B1F" w:rsidP="00C15B1F">
      <w:pPr>
        <w:pStyle w:val="ListParagraph"/>
        <w:numPr>
          <w:ilvl w:val="0"/>
          <w:numId w:val="7"/>
        </w:numPr>
        <w:spacing w:after="0" w:line="240" w:lineRule="auto"/>
        <w:jc w:val="both"/>
      </w:pPr>
      <w:r w:rsidRPr="00C15B1F">
        <w:t>στηρίζει τις επιχειρήσεις της χώρας στην προσπάθεια διεθνοποίησής τους ενώ, ταυτόχρονα, διευκολύνει τις μεγάλες επενδύσεις σε υποδομές,</w:t>
      </w:r>
    </w:p>
    <w:p w:rsidR="00C15B1F" w:rsidRPr="00C15B1F" w:rsidRDefault="00C15B1F" w:rsidP="00C15B1F">
      <w:pPr>
        <w:pStyle w:val="ListParagraph"/>
        <w:numPr>
          <w:ilvl w:val="0"/>
          <w:numId w:val="7"/>
        </w:numPr>
        <w:spacing w:after="0" w:line="240" w:lineRule="auto"/>
        <w:jc w:val="both"/>
      </w:pPr>
      <w:r w:rsidRPr="00C15B1F">
        <w:t>προσελκύει κεφάλαια με στόχο την οικονομική ανάπτυξη και την ενίσχυση της απασχόλησης.</w:t>
      </w:r>
    </w:p>
    <w:p w:rsidR="00300F73" w:rsidRDefault="00300F73" w:rsidP="00300F73">
      <w:pPr>
        <w:spacing w:after="0" w:line="240" w:lineRule="auto"/>
        <w:jc w:val="both"/>
        <w:rPr>
          <w:lang w:val="el-GR"/>
        </w:rPr>
      </w:pPr>
    </w:p>
    <w:p w:rsidR="00C15B1F" w:rsidRDefault="00C15B1F" w:rsidP="00300F73">
      <w:pPr>
        <w:spacing w:after="0" w:line="240" w:lineRule="auto"/>
        <w:jc w:val="both"/>
        <w:rPr>
          <w:lang w:val="el-GR"/>
        </w:rPr>
      </w:pPr>
    </w:p>
    <w:p w:rsidR="00300F73" w:rsidRPr="00300F73" w:rsidRDefault="00300F73" w:rsidP="00300F73">
      <w:pPr>
        <w:spacing w:after="0" w:line="240" w:lineRule="auto"/>
        <w:jc w:val="both"/>
        <w:rPr>
          <w:b/>
          <w:lang w:val="el-GR"/>
        </w:rPr>
      </w:pPr>
      <w:r w:rsidRPr="00300F73">
        <w:rPr>
          <w:b/>
          <w:lang w:val="el-GR"/>
        </w:rPr>
        <w:t>Εθνικό Κέντρο Τεκμηρίωσης και Ηλεκτρονικού Περιεχομένου (ΕΚΤ)</w:t>
      </w:r>
    </w:p>
    <w:p w:rsidR="00C15B1F" w:rsidRPr="00C15B1F" w:rsidRDefault="00C15B1F" w:rsidP="00C15B1F">
      <w:pPr>
        <w:spacing w:after="0" w:line="240" w:lineRule="auto"/>
        <w:jc w:val="both"/>
        <w:rPr>
          <w:lang w:val="el-GR"/>
        </w:rPr>
      </w:pPr>
      <w:r w:rsidRPr="00C15B1F">
        <w:rPr>
          <w:lang w:val="el-GR"/>
        </w:rPr>
        <w:t xml:space="preserve">Το Εθνικό Κέντρο Τεκμηρίωσης και Ηλεκτρονικού Περιεχομένου (ΕΚΤ) (www.ekt.gr) είναι Νομικό Πρόσωπο Ιδιωτικού Δικαίου μη κερδοσκοπικού χαρακτήρα και εποπτεύεται από το Υπουργείο Ψηφιακής Διακυβέρνησης. Το ΕΚΤ είναι Επιστημονική Υποδομή Εθνικής Χρήσης και Εθνική Αρχή του Ελληνικού Στατιστικού Συστήματος. Με σύγχρονες τεχνολογικές υποδομές, υψηλή τεχνογνωσία και εξειδικευμένο επιστημονικό προσωπικό, το ΕΚΤ: </w:t>
      </w:r>
    </w:p>
    <w:p w:rsidR="00C15B1F" w:rsidRPr="00C15B1F" w:rsidRDefault="00C15B1F" w:rsidP="00C15B1F">
      <w:pPr>
        <w:pStyle w:val="ListParagraph"/>
        <w:numPr>
          <w:ilvl w:val="0"/>
          <w:numId w:val="8"/>
        </w:numPr>
        <w:spacing w:after="0" w:line="240" w:lineRule="auto"/>
        <w:jc w:val="both"/>
      </w:pPr>
      <w:r w:rsidRPr="00C15B1F">
        <w:t xml:space="preserve">αναπτύσσει ολοκληρωμένες υπηρεσίες για τη σύνδεση της έρευνας με την παραγωγή, την αξιοποίηση των αποτελεσμάτων της ερευνητικής δραστηριότητας, την εξωστρέφεια και τη δικτύωση, την ανάπτυξη του δυναμικού καινοτομίας επιχειρήσεων και ερευνητικών κέντρων, και την ενίσχυση του ψηφιακού μετασχηματισμού, </w:t>
      </w:r>
    </w:p>
    <w:p w:rsidR="00C15B1F" w:rsidRPr="00C15B1F" w:rsidRDefault="00C15B1F" w:rsidP="00C15B1F">
      <w:pPr>
        <w:pStyle w:val="ListParagraph"/>
        <w:numPr>
          <w:ilvl w:val="0"/>
          <w:numId w:val="8"/>
        </w:numPr>
        <w:spacing w:after="0" w:line="240" w:lineRule="auto"/>
        <w:jc w:val="both"/>
      </w:pPr>
      <w:r w:rsidRPr="00C15B1F">
        <w:t xml:space="preserve">παράγει τα επίσημα στατιστικά στοιχεία της χώρας μας για τις ευρωπαϊκές στατιστικές Έρευνας, Ανάπτυξης και Καινοτομίας, </w:t>
      </w:r>
    </w:p>
    <w:p w:rsidR="00C15B1F" w:rsidRPr="00C15B1F" w:rsidRDefault="00C15B1F" w:rsidP="00C15B1F">
      <w:pPr>
        <w:pStyle w:val="ListParagraph"/>
        <w:numPr>
          <w:ilvl w:val="0"/>
          <w:numId w:val="8"/>
        </w:numPr>
        <w:spacing w:after="0" w:line="240" w:lineRule="auto"/>
        <w:jc w:val="both"/>
      </w:pPr>
      <w:r w:rsidRPr="00C15B1F">
        <w:t xml:space="preserve">διεξάγει έρευνες, συλλέγει στοιχεία και παράγει εθνικές στατιστικές σε τομείς της επιστήμης &amp; τεχνολογίας και της ψηφιακής οικονομίας, </w:t>
      </w:r>
    </w:p>
    <w:p w:rsidR="00C15B1F" w:rsidRPr="00C15B1F" w:rsidRDefault="00C15B1F" w:rsidP="00C15B1F">
      <w:pPr>
        <w:pStyle w:val="ListParagraph"/>
        <w:numPr>
          <w:ilvl w:val="0"/>
          <w:numId w:val="8"/>
        </w:numPr>
        <w:spacing w:after="0" w:line="240" w:lineRule="auto"/>
        <w:jc w:val="both"/>
      </w:pPr>
      <w:r w:rsidRPr="00C15B1F">
        <w:t>αναπτύσσει συστήματα Διακυβέρνησης Δεδομένων που αφορούν το σύστημα έρευνας, καινοτομίας και ψηφιακής οικονομίας προκειμένου να ενισχύεται με στοιχεία και τεκμήρια η άσκηση και η αποτίμηση δημόσιων πολιτικών και να υποστηρίζονται αποφάσεις,</w:t>
      </w:r>
    </w:p>
    <w:p w:rsidR="00C15B1F" w:rsidRPr="00C15B1F" w:rsidRDefault="00C15B1F" w:rsidP="00C15B1F">
      <w:pPr>
        <w:pStyle w:val="ListParagraph"/>
        <w:numPr>
          <w:ilvl w:val="0"/>
          <w:numId w:val="8"/>
        </w:numPr>
        <w:spacing w:after="0" w:line="240" w:lineRule="auto"/>
        <w:jc w:val="both"/>
      </w:pPr>
      <w:r w:rsidRPr="00C15B1F">
        <w:t>είναι ο θεσμικός οργανισμός σε εθνικό επίπεδο για την οργάνωση και διάθεση επιστημονικών και τεχνολογικών πληροφοριών,</w:t>
      </w:r>
    </w:p>
    <w:p w:rsidR="00C15B1F" w:rsidRPr="00C15B1F" w:rsidRDefault="00C15B1F" w:rsidP="00C15B1F">
      <w:pPr>
        <w:pStyle w:val="ListParagraph"/>
        <w:numPr>
          <w:ilvl w:val="0"/>
          <w:numId w:val="8"/>
        </w:numPr>
        <w:spacing w:after="0" w:line="240" w:lineRule="auto"/>
        <w:jc w:val="both"/>
      </w:pPr>
      <w:r w:rsidRPr="00C15B1F">
        <w:t>συλλέγει, τεκμηριώνει και διαθέτει για περαιτέρω χρήση, ως δημόσια δεδομένα, έγκριτο ψηφιακό περιεχόμενο επιστήμης και πολιτισμού,</w:t>
      </w:r>
    </w:p>
    <w:p w:rsidR="00C15B1F" w:rsidRPr="00C15B1F" w:rsidRDefault="00C15B1F" w:rsidP="00C15B1F">
      <w:pPr>
        <w:pStyle w:val="ListParagraph"/>
        <w:numPr>
          <w:ilvl w:val="0"/>
          <w:numId w:val="8"/>
        </w:numPr>
        <w:spacing w:after="0" w:line="240" w:lineRule="auto"/>
        <w:jc w:val="both"/>
      </w:pPr>
      <w:r w:rsidRPr="00C15B1F">
        <w:t xml:space="preserve">παρέχει υπηρεσίες σε πλήθος ελληνικών οργανισμών (βιβλιοθήκες, αρχεία, μουσεία) για την οργάνωση και διάθεση </w:t>
      </w:r>
      <w:proofErr w:type="spellStart"/>
      <w:r w:rsidRPr="00C15B1F">
        <w:t>προτυποποιημένης</w:t>
      </w:r>
      <w:proofErr w:type="spellEnd"/>
      <w:r w:rsidRPr="00C15B1F">
        <w:t xml:space="preserve"> και έγκριτης πληροφορίας.</w:t>
      </w:r>
    </w:p>
    <w:p w:rsidR="00B027DC" w:rsidRDefault="00B027DC">
      <w:pPr>
        <w:spacing w:after="0" w:line="240" w:lineRule="auto"/>
        <w:rPr>
          <w:rFonts w:cstheme="majorHAnsi"/>
          <w:b/>
          <w:color w:val="262626" w:themeColor="text1" w:themeTint="D9"/>
          <w:sz w:val="24"/>
          <w:lang w:val="el-GR"/>
        </w:rPr>
      </w:pPr>
    </w:p>
    <w:p w:rsidR="007E7671" w:rsidRPr="00D4544D" w:rsidRDefault="009B0DF0">
      <w:pPr>
        <w:spacing w:after="0" w:line="240" w:lineRule="auto"/>
        <w:rPr>
          <w:rStyle w:val="InternetLink"/>
          <w:rFonts w:eastAsia="Batang" w:cstheme="majorHAnsi"/>
          <w:lang w:val="el-GR" w:eastAsia="el-GR"/>
        </w:rPr>
      </w:pPr>
      <w:r>
        <w:rPr>
          <w:rFonts w:cstheme="majorHAnsi"/>
          <w:b/>
          <w:color w:val="262626" w:themeColor="text1" w:themeTint="D9"/>
          <w:sz w:val="24"/>
          <w:lang w:val="el-GR"/>
        </w:rPr>
        <w:t>Επικοινωνία για δημοσιογράφους</w:t>
      </w:r>
      <w:r w:rsidR="00BF2CC5">
        <w:rPr>
          <w:rFonts w:cstheme="majorHAnsi"/>
          <w:b/>
          <w:color w:val="262626" w:themeColor="text1" w:themeTint="D9"/>
          <w:sz w:val="24"/>
          <w:lang w:val="el-GR"/>
        </w:rPr>
        <w:br/>
      </w:r>
      <w:r w:rsidRPr="00D048D9">
        <w:rPr>
          <w:rFonts w:cstheme="majorHAnsi"/>
          <w:color w:val="262626" w:themeColor="text1" w:themeTint="D9"/>
          <w:lang w:val="el-GR"/>
        </w:rPr>
        <w:t>Εθνικό Κέντρο Τεκμηρίωσης και Ηλεκτρονικού Περιεχομένου (ΕΚΤ)</w:t>
      </w:r>
      <w:r w:rsidR="00BF2CC5" w:rsidRPr="00D048D9">
        <w:rPr>
          <w:rFonts w:cstheme="majorHAnsi"/>
          <w:color w:val="262626" w:themeColor="text1" w:themeTint="D9"/>
          <w:lang w:val="el-GR"/>
        </w:rPr>
        <w:br/>
      </w:r>
      <w:r w:rsidRPr="00D048D9">
        <w:rPr>
          <w:rFonts w:cstheme="majorHAnsi"/>
          <w:color w:val="262626" w:themeColor="text1" w:themeTint="D9"/>
          <w:lang w:val="el-GR"/>
        </w:rPr>
        <w:t>Μαργαρίτης Προέδρου | Τ: 210 220 4941</w:t>
      </w:r>
      <w:r w:rsidRPr="004F32C4">
        <w:rPr>
          <w:rFonts w:cstheme="majorHAnsi"/>
          <w:color w:val="262626" w:themeColor="text1" w:themeTint="D9"/>
          <w:lang w:val="el-GR"/>
        </w:rPr>
        <w:t xml:space="preserve">, </w:t>
      </w:r>
      <w:r w:rsidRPr="004F32C4">
        <w:rPr>
          <w:rFonts w:cstheme="majorHAnsi"/>
          <w:color w:val="262626" w:themeColor="text1" w:themeTint="D9"/>
        </w:rPr>
        <w:t>E</w:t>
      </w:r>
      <w:r w:rsidRPr="004F32C4">
        <w:rPr>
          <w:rFonts w:cstheme="majorHAnsi"/>
          <w:color w:val="262626" w:themeColor="text1" w:themeTint="D9"/>
          <w:lang w:val="el-GR"/>
        </w:rPr>
        <w:t>:</w:t>
      </w:r>
      <w:r w:rsidRPr="004F32C4">
        <w:rPr>
          <w:rFonts w:eastAsia="Batang"/>
          <w:lang w:val="el-GR" w:eastAsia="el-GR"/>
        </w:rPr>
        <w:t xml:space="preserve"> </w:t>
      </w:r>
      <w:hyperlink r:id="rId8">
        <w:r w:rsidRPr="004F32C4">
          <w:rPr>
            <w:rStyle w:val="InternetLink"/>
            <w:rFonts w:eastAsia="Batang" w:cstheme="majorHAnsi"/>
            <w:lang w:eastAsia="el-GR"/>
          </w:rPr>
          <w:t>mproed</w:t>
        </w:r>
        <w:r w:rsidRPr="004F32C4">
          <w:rPr>
            <w:rStyle w:val="InternetLink"/>
            <w:rFonts w:eastAsia="Batang" w:cstheme="majorHAnsi"/>
            <w:lang w:val="el-GR" w:eastAsia="el-GR"/>
          </w:rPr>
          <w:t>@</w:t>
        </w:r>
        <w:r w:rsidRPr="004F32C4">
          <w:rPr>
            <w:rStyle w:val="InternetLink"/>
            <w:rFonts w:eastAsia="Batang" w:cstheme="majorHAnsi"/>
            <w:lang w:eastAsia="el-GR"/>
          </w:rPr>
          <w:t>ekt</w:t>
        </w:r>
        <w:r w:rsidRPr="004F32C4">
          <w:rPr>
            <w:rStyle w:val="InternetLink"/>
            <w:rFonts w:eastAsia="Batang" w:cstheme="majorHAnsi"/>
            <w:lang w:val="el-GR" w:eastAsia="el-GR"/>
          </w:rPr>
          <w:t>.</w:t>
        </w:r>
        <w:r w:rsidRPr="004F32C4">
          <w:rPr>
            <w:rStyle w:val="InternetLink"/>
            <w:rFonts w:eastAsia="Batang" w:cstheme="majorHAnsi"/>
            <w:lang w:eastAsia="el-GR"/>
          </w:rPr>
          <w:t>gr</w:t>
        </w:r>
      </w:hyperlink>
    </w:p>
    <w:p w:rsidR="00B027DC" w:rsidRPr="00D4544D" w:rsidRDefault="00B027DC">
      <w:pPr>
        <w:spacing w:after="0" w:line="240" w:lineRule="auto"/>
        <w:rPr>
          <w:rStyle w:val="InternetLink"/>
          <w:rFonts w:eastAsia="Batang" w:cstheme="majorHAnsi"/>
          <w:lang w:val="el-GR" w:eastAsia="el-GR"/>
        </w:rPr>
      </w:pPr>
    </w:p>
    <w:p w:rsidR="00B027DC" w:rsidRDefault="00B027DC">
      <w:pPr>
        <w:spacing w:after="0" w:line="240" w:lineRule="auto"/>
        <w:rPr>
          <w:b/>
          <w:sz w:val="24"/>
          <w:lang w:val="el-GR"/>
        </w:rPr>
      </w:pPr>
      <w:r w:rsidRPr="00D4544D">
        <w:rPr>
          <w:b/>
          <w:sz w:val="24"/>
          <w:lang w:val="el-GR"/>
        </w:rPr>
        <w:lastRenderedPageBreak/>
        <w:t xml:space="preserve">Φωτογραφίες από την υπογραφή του Μνημονίου Συνεργασίας ΕΚΤ και </w:t>
      </w:r>
      <w:r w:rsidRPr="00B027DC">
        <w:rPr>
          <w:b/>
          <w:sz w:val="24"/>
          <w:lang w:val="el-GR"/>
        </w:rPr>
        <w:t>HDB</w:t>
      </w:r>
    </w:p>
    <w:p w:rsidR="00B027DC" w:rsidRDefault="00B027DC">
      <w:pPr>
        <w:spacing w:after="0" w:line="240" w:lineRule="auto"/>
        <w:rPr>
          <w:b/>
          <w:sz w:val="24"/>
          <w:lang w:val="el-GR"/>
        </w:rPr>
      </w:pPr>
    </w:p>
    <w:p w:rsidR="00B027DC" w:rsidRDefault="006964AE">
      <w:pPr>
        <w:spacing w:after="0" w:line="240" w:lineRule="auto"/>
        <w:rPr>
          <w:lang w:val="el-GR"/>
        </w:rPr>
      </w:pPr>
      <w:r>
        <w:rPr>
          <w:noProof/>
        </w:rPr>
        <w:drawing>
          <wp:inline distT="0" distB="0" distL="0" distR="0">
            <wp:extent cx="5685183" cy="379012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U_EKT_HDB_photo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89056" cy="3792705"/>
                    </a:xfrm>
                    <a:prstGeom prst="rect">
                      <a:avLst/>
                    </a:prstGeom>
                  </pic:spPr>
                </pic:pic>
              </a:graphicData>
            </a:graphic>
          </wp:inline>
        </w:drawing>
      </w:r>
    </w:p>
    <w:p w:rsidR="00B027DC" w:rsidRPr="00B027DC" w:rsidRDefault="006964AE">
      <w:pPr>
        <w:spacing w:after="0" w:line="240" w:lineRule="auto"/>
        <w:rPr>
          <w:lang w:val="el-GR"/>
        </w:rPr>
      </w:pPr>
      <w:r>
        <w:rPr>
          <w:lang w:val="el-GR"/>
        </w:rPr>
        <w:br/>
      </w:r>
      <w:r>
        <w:rPr>
          <w:noProof/>
        </w:rPr>
        <w:drawing>
          <wp:inline distT="0" distB="0" distL="0" distR="0">
            <wp:extent cx="5709037" cy="3806025"/>
            <wp:effectExtent l="0" t="0" r="635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U_EKT_HDB_photo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12882" cy="3808588"/>
                    </a:xfrm>
                    <a:prstGeom prst="rect">
                      <a:avLst/>
                    </a:prstGeom>
                  </pic:spPr>
                </pic:pic>
              </a:graphicData>
            </a:graphic>
          </wp:inline>
        </w:drawing>
      </w:r>
      <w:bookmarkStart w:id="0" w:name="_GoBack"/>
      <w:bookmarkEnd w:id="0"/>
    </w:p>
    <w:sectPr w:rsidR="00B027DC" w:rsidRPr="00B027DC" w:rsidSect="002E1873">
      <w:headerReference w:type="default" r:id="rId11"/>
      <w:footerReference w:type="default" r:id="rId12"/>
      <w:headerReference w:type="first" r:id="rId13"/>
      <w:footerReference w:type="first" r:id="rId14"/>
      <w:pgSz w:w="12240" w:h="15840"/>
      <w:pgMar w:top="1365" w:right="1440" w:bottom="1440" w:left="1440" w:header="720" w:footer="266"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ADE" w:rsidRDefault="007E1ADE" w:rsidP="002E1873">
      <w:pPr>
        <w:spacing w:after="0" w:line="240" w:lineRule="auto"/>
      </w:pPr>
      <w:r>
        <w:separator/>
      </w:r>
    </w:p>
  </w:endnote>
  <w:endnote w:type="continuationSeparator" w:id="0">
    <w:p w:rsidR="007E1ADE" w:rsidRDefault="007E1ADE" w:rsidP="002E1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Liberation Sans">
    <w:altName w:val="Arial"/>
    <w:charset w:val="01"/>
    <w:family w:val="swiss"/>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Myriad Pro Cond">
    <w:altName w:val="Arial"/>
    <w:panose1 w:val="00000000000000000000"/>
    <w:charset w:val="00"/>
    <w:family w:val="swiss"/>
    <w:notTrueType/>
    <w:pitch w:val="variable"/>
    <w:sig w:usb0="2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8C0" w:rsidRPr="00D41F9B" w:rsidRDefault="00787C92" w:rsidP="00D41F9B">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r>
      <w:rPr>
        <w:rFonts w:asciiTheme="majorHAnsi" w:hAnsiTheme="majorHAnsi" w:cs="Tahoma"/>
        <w:color w:val="000000" w:themeColor="text1"/>
        <w:spacing w:val="20"/>
        <w:sz w:val="18"/>
        <w:szCs w:val="21"/>
        <w:lang w:val="el-GR"/>
      </w:rPr>
      <w:br/>
    </w:r>
    <w:r w:rsidRPr="00787C92">
      <w:rPr>
        <w:rFonts w:asciiTheme="majorHAnsi" w:hAnsiTheme="majorHAnsi" w:cs="Tahoma"/>
        <w:color w:val="000000" w:themeColor="text1"/>
        <w:spacing w:val="20"/>
        <w:sz w:val="18"/>
        <w:szCs w:val="21"/>
        <w:lang w:val="el-GR"/>
      </w:rPr>
      <w:t>ΕΘΝΙΚΟ ΚΕΝΤΡΟ ΤΕΚΜΗΡΙΩΣΗΣ ΚΑΙ ΗΛΕΚΤΡΟΝΙΚΟΥ ΠΕΡΙΕΧΟΜΕΝΟΥ</w:t>
    </w:r>
    <w:r w:rsidR="002738C0">
      <w:rPr>
        <w:rFonts w:asciiTheme="majorHAnsi" w:hAnsiTheme="majorHAnsi" w:cs="Tahoma"/>
        <w:szCs w:val="16"/>
        <w:lang w:val="el-GR"/>
      </w:rPr>
      <w:br/>
    </w:r>
    <w:r w:rsidR="002738C0">
      <w:rPr>
        <w:rFonts w:asciiTheme="majorHAnsi" w:hAnsiTheme="majorHAnsi" w:cs="Tahoma"/>
        <w:color w:val="3B3838" w:themeColor="background2" w:themeShade="40"/>
        <w:sz w:val="20"/>
        <w:szCs w:val="16"/>
        <w:lang w:val="el-GR"/>
      </w:rPr>
      <w:t xml:space="preserve"> </w:t>
    </w:r>
    <w:r w:rsidR="002738C0" w:rsidRPr="00D41F9B">
      <w:rPr>
        <w:rFonts w:asciiTheme="majorHAnsi" w:hAnsiTheme="majorHAnsi" w:cs="Tahoma"/>
        <w:color w:val="3B3838" w:themeColor="background2" w:themeShade="40"/>
        <w:sz w:val="18"/>
        <w:szCs w:val="16"/>
        <w:lang w:val="fr-FR"/>
      </w:rPr>
      <w:t>Βασ. Κωνσταντίνου 48, 11635 Αθήνα</w:t>
    </w:r>
    <w:r w:rsidR="002738C0" w:rsidRPr="00D41F9B">
      <w:rPr>
        <w:rFonts w:asciiTheme="majorHAnsi" w:hAnsiTheme="majorHAnsi" w:cs="Tahoma"/>
        <w:color w:val="3B3838" w:themeColor="background2" w:themeShade="40"/>
        <w:sz w:val="20"/>
        <w:szCs w:val="16"/>
        <w:lang w:val="el-GR"/>
      </w:rPr>
      <w:t xml:space="preserve"> | </w:t>
    </w:r>
    <w:r w:rsidR="002738C0">
      <w:rPr>
        <w:rFonts w:asciiTheme="majorHAnsi" w:hAnsiTheme="majorHAnsi" w:cs="Tahoma"/>
        <w:b/>
        <w:color w:val="BF2F38"/>
        <w:sz w:val="18"/>
        <w:szCs w:val="16"/>
        <w:lang w:val="el-GR"/>
      </w:rPr>
      <w:t>Τ</w:t>
    </w:r>
    <w:r w:rsidR="002738C0">
      <w:rPr>
        <w:rFonts w:asciiTheme="majorHAnsi" w:hAnsiTheme="majorHAnsi" w:cs="Tahoma"/>
        <w:b/>
        <w:color w:val="BF2F38"/>
        <w:sz w:val="18"/>
        <w:szCs w:val="16"/>
        <w:lang w:val="fr-FR"/>
      </w:rPr>
      <w:t>:</w:t>
    </w:r>
    <w:r w:rsidR="002738C0">
      <w:rPr>
        <w:rFonts w:asciiTheme="majorHAnsi" w:hAnsiTheme="majorHAnsi" w:cs="Tahoma"/>
        <w:color w:val="3B3838" w:themeColor="background2" w:themeShade="40"/>
        <w:sz w:val="18"/>
        <w:szCs w:val="16"/>
        <w:lang w:val="fr-FR"/>
      </w:rPr>
      <w:t xml:space="preserve"> 210 2204900</w:t>
    </w:r>
    <w:r w:rsidR="002738C0" w:rsidRPr="00D41F9B">
      <w:rPr>
        <w:rFonts w:asciiTheme="majorHAnsi" w:hAnsiTheme="majorHAnsi" w:cs="Tahoma"/>
        <w:color w:val="3B3838" w:themeColor="background2" w:themeShade="40"/>
        <w:sz w:val="20"/>
        <w:szCs w:val="16"/>
        <w:lang w:val="el-GR"/>
      </w:rPr>
      <w:t xml:space="preserve"> |  </w:t>
    </w:r>
    <w:r w:rsidR="002738C0">
      <w:rPr>
        <w:rFonts w:asciiTheme="majorHAnsi" w:hAnsiTheme="majorHAnsi" w:cs="Tahoma"/>
        <w:b/>
        <w:color w:val="BF2F38"/>
        <w:sz w:val="18"/>
        <w:szCs w:val="16"/>
        <w:lang w:val="fr-FR"/>
      </w:rPr>
      <w:t xml:space="preserve">E: </w:t>
    </w:r>
    <w:r w:rsidR="002738C0">
      <w:rPr>
        <w:rFonts w:asciiTheme="majorHAnsi" w:hAnsiTheme="majorHAnsi" w:cs="Tahoma"/>
        <w:color w:val="3B3838" w:themeColor="background2" w:themeShade="40"/>
        <w:sz w:val="18"/>
        <w:szCs w:val="16"/>
      </w:rPr>
      <w:t>info</w:t>
    </w:r>
    <w:r w:rsidR="002738C0">
      <w:rPr>
        <w:rFonts w:asciiTheme="majorHAnsi" w:hAnsiTheme="majorHAnsi" w:cs="Tahoma"/>
        <w:color w:val="3B3838" w:themeColor="background2" w:themeShade="40"/>
        <w:sz w:val="18"/>
        <w:szCs w:val="16"/>
        <w:lang w:val="fr-FR"/>
      </w:rPr>
      <w:t>@ekt.gr</w:t>
    </w:r>
    <w:r w:rsidR="002738C0" w:rsidRPr="00D41F9B">
      <w:rPr>
        <w:rFonts w:asciiTheme="majorHAnsi" w:hAnsiTheme="majorHAnsi" w:cs="Tahoma"/>
        <w:color w:val="3B3838" w:themeColor="background2" w:themeShade="40"/>
        <w:sz w:val="20"/>
        <w:szCs w:val="16"/>
        <w:lang w:val="el-GR"/>
      </w:rPr>
      <w:t xml:space="preserve"> | </w:t>
    </w:r>
    <w:r w:rsidR="002738C0">
      <w:rPr>
        <w:rFonts w:asciiTheme="majorHAnsi" w:hAnsiTheme="majorHAnsi" w:cs="Tahoma"/>
        <w:b/>
        <w:color w:val="BF2F38"/>
        <w:sz w:val="18"/>
        <w:szCs w:val="16"/>
      </w:rPr>
      <w:t>W</w:t>
    </w:r>
    <w:r w:rsidR="002738C0">
      <w:rPr>
        <w:rFonts w:asciiTheme="majorHAnsi" w:hAnsiTheme="majorHAnsi" w:cs="Tahoma"/>
        <w:b/>
        <w:color w:val="BF2F38"/>
        <w:sz w:val="18"/>
        <w:szCs w:val="16"/>
        <w:lang w:val="el-GR"/>
      </w:rPr>
      <w:t>:</w:t>
    </w:r>
    <w:r w:rsidR="002738C0">
      <w:rPr>
        <w:rFonts w:asciiTheme="majorHAnsi" w:hAnsiTheme="majorHAnsi" w:cs="Tahoma"/>
        <w:color w:val="3B3838" w:themeColor="background2" w:themeShade="40"/>
        <w:sz w:val="18"/>
        <w:szCs w:val="16"/>
        <w:lang w:val="fr-FR"/>
      </w:rPr>
      <w:t xml:space="preserve"> </w:t>
    </w:r>
    <w:r w:rsidR="002738C0">
      <w:rPr>
        <w:rFonts w:asciiTheme="majorHAnsi" w:hAnsiTheme="majorHAnsi" w:cs="Tahoma"/>
        <w:sz w:val="18"/>
        <w:szCs w:val="16"/>
        <w:lang w:val="fr-FR"/>
      </w:rPr>
      <w:t>www.ekt.gr</w:t>
    </w:r>
  </w:p>
  <w:p w:rsidR="002738C0" w:rsidRPr="00D41F9B" w:rsidRDefault="002738C0">
    <w:pPr>
      <w:pStyle w:val="11"/>
      <w:rPr>
        <w:rFonts w:asciiTheme="majorHAnsi" w:hAnsiTheme="majorHAnsi" w:cs="Tahoma"/>
        <w:color w:val="3B3838" w:themeColor="background2" w:themeShade="40"/>
        <w:sz w:val="20"/>
        <w:szCs w:val="16"/>
        <w:lang w:val="el-G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8C0" w:rsidRDefault="002738C0">
    <w:pPr>
      <w:pStyle w:val="1"/>
      <w:ind w:left="7200"/>
      <w:rPr>
        <w:lang w:val="el-GR"/>
      </w:rPr>
    </w:pPr>
  </w:p>
  <w:p w:rsidR="002738C0" w:rsidRPr="00D41F9B" w:rsidRDefault="00787C92" w:rsidP="00D41F9B">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r>
      <w:rPr>
        <w:rFonts w:asciiTheme="majorHAnsi" w:hAnsiTheme="majorHAnsi" w:cs="Tahoma"/>
        <w:color w:val="000000" w:themeColor="text1"/>
        <w:spacing w:val="20"/>
        <w:sz w:val="18"/>
        <w:szCs w:val="21"/>
        <w:lang w:val="el-GR"/>
      </w:rPr>
      <w:br/>
    </w:r>
    <w:r w:rsidRPr="00787C92">
      <w:rPr>
        <w:rFonts w:asciiTheme="majorHAnsi" w:hAnsiTheme="majorHAnsi" w:cs="Tahoma"/>
        <w:color w:val="000000" w:themeColor="text1"/>
        <w:spacing w:val="20"/>
        <w:sz w:val="18"/>
        <w:szCs w:val="21"/>
        <w:lang w:val="el-GR"/>
      </w:rPr>
      <w:t>ΕΘΝΙΚΟ ΚΕΝΤΡΟ ΤΕΚΜΗΡΙΩΣΗΣ ΚΑΙ ΗΛΕΚΤΡΟΝΙΚΟΥ ΠΕΡΙΕΧΟΜΕΝΟΥ</w:t>
    </w:r>
    <w:r w:rsidRPr="00787C92">
      <w:rPr>
        <w:rFonts w:asciiTheme="majorHAnsi" w:hAnsiTheme="majorHAnsi" w:cs="Tahoma"/>
        <w:color w:val="000000" w:themeColor="text1"/>
        <w:szCs w:val="16"/>
        <w:lang w:val="el-GR"/>
      </w:rPr>
      <w:t xml:space="preserve"> </w:t>
    </w:r>
    <w:r w:rsidR="002738C0">
      <w:rPr>
        <w:rFonts w:asciiTheme="majorHAnsi" w:hAnsiTheme="majorHAnsi" w:cs="Tahoma"/>
        <w:szCs w:val="16"/>
        <w:lang w:val="el-GR"/>
      </w:rPr>
      <w:br/>
    </w:r>
    <w:r w:rsidR="002738C0">
      <w:rPr>
        <w:rFonts w:asciiTheme="majorHAnsi" w:hAnsiTheme="majorHAnsi" w:cs="Tahoma"/>
        <w:color w:val="3B3838" w:themeColor="background2" w:themeShade="40"/>
        <w:sz w:val="20"/>
        <w:szCs w:val="16"/>
        <w:lang w:val="el-GR"/>
      </w:rPr>
      <w:t xml:space="preserve"> </w:t>
    </w:r>
    <w:r w:rsidR="002738C0" w:rsidRPr="00D41F9B">
      <w:rPr>
        <w:rFonts w:asciiTheme="majorHAnsi" w:hAnsiTheme="majorHAnsi" w:cs="Tahoma"/>
        <w:color w:val="3B3838" w:themeColor="background2" w:themeShade="40"/>
        <w:sz w:val="18"/>
        <w:szCs w:val="16"/>
        <w:lang w:val="fr-FR"/>
      </w:rPr>
      <w:t>Βασ. Κωνσταντίνου 48, 11635 Αθήνα</w:t>
    </w:r>
    <w:r w:rsidR="002738C0" w:rsidRPr="00D41F9B">
      <w:rPr>
        <w:rFonts w:asciiTheme="majorHAnsi" w:hAnsiTheme="majorHAnsi" w:cs="Tahoma"/>
        <w:color w:val="3B3838" w:themeColor="background2" w:themeShade="40"/>
        <w:sz w:val="20"/>
        <w:szCs w:val="16"/>
        <w:lang w:val="el-GR"/>
      </w:rPr>
      <w:t xml:space="preserve"> | </w:t>
    </w:r>
    <w:r w:rsidR="002738C0">
      <w:rPr>
        <w:rFonts w:asciiTheme="majorHAnsi" w:hAnsiTheme="majorHAnsi" w:cs="Tahoma"/>
        <w:b/>
        <w:color w:val="BF2F38"/>
        <w:sz w:val="18"/>
        <w:szCs w:val="16"/>
        <w:lang w:val="el-GR"/>
      </w:rPr>
      <w:t>Τ</w:t>
    </w:r>
    <w:r w:rsidR="002738C0">
      <w:rPr>
        <w:rFonts w:asciiTheme="majorHAnsi" w:hAnsiTheme="majorHAnsi" w:cs="Tahoma"/>
        <w:b/>
        <w:color w:val="BF2F38"/>
        <w:sz w:val="18"/>
        <w:szCs w:val="16"/>
        <w:lang w:val="fr-FR"/>
      </w:rPr>
      <w:t>:</w:t>
    </w:r>
    <w:r w:rsidR="002738C0">
      <w:rPr>
        <w:rFonts w:asciiTheme="majorHAnsi" w:hAnsiTheme="majorHAnsi" w:cs="Tahoma"/>
        <w:color w:val="3B3838" w:themeColor="background2" w:themeShade="40"/>
        <w:sz w:val="18"/>
        <w:szCs w:val="16"/>
        <w:lang w:val="fr-FR"/>
      </w:rPr>
      <w:t xml:space="preserve"> 210 2204900</w:t>
    </w:r>
    <w:r w:rsidR="002738C0" w:rsidRPr="00D41F9B">
      <w:rPr>
        <w:rFonts w:asciiTheme="majorHAnsi" w:hAnsiTheme="majorHAnsi" w:cs="Tahoma"/>
        <w:color w:val="3B3838" w:themeColor="background2" w:themeShade="40"/>
        <w:sz w:val="20"/>
        <w:szCs w:val="16"/>
        <w:lang w:val="el-GR"/>
      </w:rPr>
      <w:t xml:space="preserve"> | | </w:t>
    </w:r>
    <w:r w:rsidR="002738C0">
      <w:rPr>
        <w:rFonts w:asciiTheme="majorHAnsi" w:hAnsiTheme="majorHAnsi" w:cs="Tahoma"/>
        <w:b/>
        <w:color w:val="BF2F38"/>
        <w:sz w:val="18"/>
        <w:szCs w:val="16"/>
        <w:lang w:val="fr-FR"/>
      </w:rPr>
      <w:t xml:space="preserve">E: </w:t>
    </w:r>
    <w:r w:rsidR="002738C0">
      <w:rPr>
        <w:rFonts w:asciiTheme="majorHAnsi" w:hAnsiTheme="majorHAnsi" w:cs="Tahoma"/>
        <w:color w:val="3B3838" w:themeColor="background2" w:themeShade="40"/>
        <w:sz w:val="18"/>
        <w:szCs w:val="16"/>
        <w:lang w:val="fr-FR"/>
      </w:rPr>
      <w:t>info@ekt.gr</w:t>
    </w:r>
    <w:r w:rsidR="002738C0" w:rsidRPr="00D41F9B">
      <w:rPr>
        <w:rFonts w:asciiTheme="majorHAnsi" w:hAnsiTheme="majorHAnsi" w:cs="Tahoma"/>
        <w:color w:val="3B3838" w:themeColor="background2" w:themeShade="40"/>
        <w:sz w:val="20"/>
        <w:szCs w:val="16"/>
        <w:lang w:val="el-GR"/>
      </w:rPr>
      <w:t xml:space="preserve"> | </w:t>
    </w:r>
    <w:r w:rsidR="002738C0">
      <w:rPr>
        <w:rFonts w:asciiTheme="majorHAnsi" w:hAnsiTheme="majorHAnsi" w:cs="Tahoma"/>
        <w:b/>
        <w:color w:val="BF2F38"/>
        <w:sz w:val="18"/>
        <w:szCs w:val="16"/>
      </w:rPr>
      <w:t>W</w:t>
    </w:r>
    <w:r w:rsidR="002738C0">
      <w:rPr>
        <w:rFonts w:asciiTheme="majorHAnsi" w:hAnsiTheme="majorHAnsi" w:cs="Tahoma"/>
        <w:b/>
        <w:color w:val="BF2F38"/>
        <w:sz w:val="18"/>
        <w:szCs w:val="16"/>
        <w:lang w:val="el-GR"/>
      </w:rPr>
      <w:t>:</w:t>
    </w:r>
    <w:r w:rsidR="002738C0">
      <w:rPr>
        <w:rFonts w:asciiTheme="majorHAnsi" w:hAnsiTheme="majorHAnsi" w:cs="Tahoma"/>
        <w:color w:val="3B3838" w:themeColor="background2" w:themeShade="40"/>
        <w:sz w:val="18"/>
        <w:szCs w:val="16"/>
        <w:lang w:val="fr-FR"/>
      </w:rPr>
      <w:t xml:space="preserve"> </w:t>
    </w:r>
    <w:r w:rsidR="002738C0">
      <w:rPr>
        <w:rFonts w:asciiTheme="majorHAnsi" w:hAnsiTheme="majorHAnsi" w:cs="Tahoma"/>
        <w:sz w:val="18"/>
        <w:szCs w:val="16"/>
        <w:lang w:val="fr-FR"/>
      </w:rPr>
      <w:t>www.ekt.gr</w:t>
    </w:r>
  </w:p>
  <w:p w:rsidR="002738C0" w:rsidRPr="00D41F9B" w:rsidRDefault="002738C0">
    <w:pPr>
      <w:pStyle w:val="11"/>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ADE" w:rsidRDefault="007E1ADE" w:rsidP="002E1873">
      <w:pPr>
        <w:spacing w:after="0" w:line="240" w:lineRule="auto"/>
      </w:pPr>
      <w:r>
        <w:separator/>
      </w:r>
    </w:p>
  </w:footnote>
  <w:footnote w:type="continuationSeparator" w:id="0">
    <w:p w:rsidR="007E1ADE" w:rsidRDefault="007E1ADE" w:rsidP="002E1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8C0" w:rsidRPr="00787C92" w:rsidRDefault="00787C92" w:rsidP="00787C92">
    <w:pPr>
      <w:spacing w:after="0" w:line="240" w:lineRule="auto"/>
      <w:rPr>
        <w:rFonts w:cstheme="majorHAnsi"/>
        <w:b/>
        <w:color w:val="262626" w:themeColor="text1" w:themeTint="D9"/>
        <w:sz w:val="20"/>
        <w:szCs w:val="20"/>
        <w:lang w:val="el-GR"/>
      </w:rPr>
    </w:pPr>
    <w:r w:rsidRPr="00D52861">
      <w:rPr>
        <w:rFonts w:cstheme="majorHAnsi"/>
        <w:color w:val="262626" w:themeColor="text1" w:themeTint="D9"/>
        <w:sz w:val="20"/>
        <w:szCs w:val="20"/>
        <w:lang w:val="el-GR"/>
      </w:rPr>
      <w:t>Η γεωγραφική, επιστημονική και επαγγελματική κινητικότητα των ελλήνων διδακτόρων</w:t>
    </w:r>
    <w:r w:rsidRPr="00D52861">
      <w:rPr>
        <w:sz w:val="20"/>
        <w:szCs w:val="20"/>
        <w:lang w:val="el-GR" w:eastAsia="el-GR"/>
      </w:rPr>
      <w:t xml:space="preserve"> </w:t>
    </w:r>
    <w:r w:rsidRPr="00D52861">
      <w:rPr>
        <w:sz w:val="20"/>
        <w:szCs w:val="20"/>
        <w:lang w:val="el-GR"/>
      </w:rPr>
      <w:t xml:space="preserve">| </w:t>
    </w:r>
    <w:r w:rsidRPr="00D52861">
      <w:rPr>
        <w:sz w:val="20"/>
        <w:szCs w:val="20"/>
        <w:lang w:val="el-GR" w:eastAsia="el-GR"/>
      </w:rPr>
      <w:t>ΕΚΤ</w:t>
    </w:r>
    <w:r>
      <w:rPr>
        <w:b/>
        <w:sz w:val="20"/>
        <w:szCs w:val="20"/>
        <w:lang w:val="el-GR" w:eastAsia="el-GR"/>
      </w:rPr>
      <w:t xml:space="preserve"> </w:t>
    </w:r>
    <w:r>
      <w:rPr>
        <w:sz w:val="20"/>
        <w:szCs w:val="20"/>
        <w:lang w:val="el-GR"/>
      </w:rPr>
      <w:t>|</w:t>
    </w:r>
    <w:r w:rsidRPr="00787C92">
      <w:rPr>
        <w:sz w:val="20"/>
        <w:szCs w:val="20"/>
        <w:lang w:val="el-GR"/>
      </w:rPr>
      <w:t xml:space="preserve"> </w:t>
    </w:r>
    <w:r>
      <w:rPr>
        <w:sz w:val="20"/>
        <w:szCs w:val="20"/>
        <w:lang w:val="el-GR"/>
      </w:rPr>
      <w:t>ΔΕΛΤΙΟ ΤΥΠΟΥ</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8C0" w:rsidRDefault="00300F73" w:rsidP="00300F73">
    <w:pPr>
      <w:pStyle w:val="1"/>
      <w:ind w:left="7200"/>
    </w:pPr>
    <w:r>
      <w:rPr>
        <w:rFonts w:ascii="Calibri" w:eastAsia="Times New Roman" w:hAnsi="Calibri" w:cs="Calibri"/>
        <w:b/>
        <w:noProof/>
        <w:spacing w:val="-10"/>
        <w:kern w:val="28"/>
        <w:sz w:val="32"/>
        <w:szCs w:val="32"/>
      </w:rPr>
      <w:drawing>
        <wp:anchor distT="0" distB="0" distL="114300" distR="114300" simplePos="0" relativeHeight="251662336" behindDoc="0" locked="0" layoutInCell="1" allowOverlap="1" wp14:anchorId="21C61DAE" wp14:editId="486D5B00">
          <wp:simplePos x="0" y="0"/>
          <wp:positionH relativeFrom="margin">
            <wp:posOffset>4253865</wp:posOffset>
          </wp:positionH>
          <wp:positionV relativeFrom="paragraph">
            <wp:posOffset>-147320</wp:posOffset>
          </wp:positionV>
          <wp:extent cx="1548130" cy="608330"/>
          <wp:effectExtent l="0" t="0" r="0" b="1270"/>
          <wp:wrapThrough wrapText="bothSides">
            <wp:wrapPolygon edited="0">
              <wp:start x="0" y="0"/>
              <wp:lineTo x="0" y="20969"/>
              <wp:lineTo x="21263" y="20969"/>
              <wp:lineTo x="21263" y="0"/>
              <wp:lineTo x="0" y="0"/>
            </wp:wrapPolygon>
          </wp:wrapThrough>
          <wp:docPr id="6" name="Εικόνα 1"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 clipart&#10;&#10;Περιγραφή που δημιουργήθηκε αυτόματα"/>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130" cy="608330"/>
                  </a:xfrm>
                  <a:prstGeom prst="rect">
                    <a:avLst/>
                  </a:prstGeom>
                </pic:spPr>
              </pic:pic>
            </a:graphicData>
          </a:graphic>
          <wp14:sizeRelH relativeFrom="margin">
            <wp14:pctWidth>0</wp14:pctWidth>
          </wp14:sizeRelH>
          <wp14:sizeRelV relativeFrom="margin">
            <wp14:pctHeight>0</wp14:pctHeight>
          </wp14:sizeRelV>
        </wp:anchor>
      </w:drawing>
    </w:r>
    <w:r w:rsidR="002738C0" w:rsidRPr="00D41F9B">
      <w:rPr>
        <w:noProof/>
        <w:color w:val="3B3838" w:themeColor="background2" w:themeShade="40"/>
      </w:rPr>
      <w:drawing>
        <wp:anchor distT="0" distB="0" distL="114300" distR="114300" simplePos="0" relativeHeight="251660288" behindDoc="1" locked="0" layoutInCell="1" allowOverlap="1">
          <wp:simplePos x="0" y="0"/>
          <wp:positionH relativeFrom="column">
            <wp:posOffset>0</wp:posOffset>
          </wp:positionH>
          <wp:positionV relativeFrom="paragraph">
            <wp:posOffset>-38735</wp:posOffset>
          </wp:positionV>
          <wp:extent cx="2693035" cy="504825"/>
          <wp:effectExtent l="0" t="0" r="0" b="9525"/>
          <wp:wrapTight wrapText="bothSides">
            <wp:wrapPolygon edited="0">
              <wp:start x="0" y="0"/>
              <wp:lineTo x="0" y="21192"/>
              <wp:lineTo x="21391" y="21192"/>
              <wp:lineTo x="213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EKT+title2019.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93035" cy="5048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16EC7"/>
    <w:multiLevelType w:val="multilevel"/>
    <w:tmpl w:val="45C4EE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3F71D4F"/>
    <w:multiLevelType w:val="hybridMultilevel"/>
    <w:tmpl w:val="0EAAF5F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E236D1"/>
    <w:multiLevelType w:val="hybridMultilevel"/>
    <w:tmpl w:val="749CE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5C3B10"/>
    <w:multiLevelType w:val="hybridMultilevel"/>
    <w:tmpl w:val="B2DAE67E"/>
    <w:lvl w:ilvl="0" w:tplc="F35A5984">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373527"/>
    <w:multiLevelType w:val="hybridMultilevel"/>
    <w:tmpl w:val="BC848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DD68CD"/>
    <w:multiLevelType w:val="hybridMultilevel"/>
    <w:tmpl w:val="C0B20296"/>
    <w:lvl w:ilvl="0" w:tplc="F35A5984">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C041F0"/>
    <w:multiLevelType w:val="hybridMultilevel"/>
    <w:tmpl w:val="B9C0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573FA5"/>
    <w:multiLevelType w:val="multilevel"/>
    <w:tmpl w:val="DC508866"/>
    <w:lvl w:ilvl="0">
      <w:numFmt w:val="bullet"/>
      <w:lvlText w:val="•"/>
      <w:lvlJc w:val="left"/>
      <w:pPr>
        <w:ind w:left="360" w:hanging="360"/>
      </w:pPr>
      <w:rPr>
        <w:rFonts w:ascii="Calibri" w:hAnsi="Calibri" w:cs="Calibri Light"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0"/>
  </w:num>
  <w:num w:numId="3">
    <w:abstractNumId w:val="6"/>
  </w:num>
  <w:num w:numId="4">
    <w:abstractNumId w:val="3"/>
  </w:num>
  <w:num w:numId="5">
    <w:abstractNumId w:val="5"/>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873"/>
    <w:rsid w:val="0000296B"/>
    <w:rsid w:val="00034B5C"/>
    <w:rsid w:val="00043427"/>
    <w:rsid w:val="00044A7D"/>
    <w:rsid w:val="00051B13"/>
    <w:rsid w:val="0005442B"/>
    <w:rsid w:val="00061794"/>
    <w:rsid w:val="00063D68"/>
    <w:rsid w:val="00064AAE"/>
    <w:rsid w:val="00065E00"/>
    <w:rsid w:val="000665F7"/>
    <w:rsid w:val="00067AF1"/>
    <w:rsid w:val="00075F01"/>
    <w:rsid w:val="000878D1"/>
    <w:rsid w:val="00090578"/>
    <w:rsid w:val="00097532"/>
    <w:rsid w:val="00097B1F"/>
    <w:rsid w:val="000B5EF3"/>
    <w:rsid w:val="000B6322"/>
    <w:rsid w:val="000C46F9"/>
    <w:rsid w:val="000D1EF7"/>
    <w:rsid w:val="000D3390"/>
    <w:rsid w:val="000E2EB0"/>
    <w:rsid w:val="000E670B"/>
    <w:rsid w:val="000F1B7A"/>
    <w:rsid w:val="000F5535"/>
    <w:rsid w:val="001016B6"/>
    <w:rsid w:val="001055E6"/>
    <w:rsid w:val="00111A97"/>
    <w:rsid w:val="001132DE"/>
    <w:rsid w:val="00121D68"/>
    <w:rsid w:val="0013453F"/>
    <w:rsid w:val="0013773A"/>
    <w:rsid w:val="001609C6"/>
    <w:rsid w:val="001626C1"/>
    <w:rsid w:val="001643B5"/>
    <w:rsid w:val="00164AD6"/>
    <w:rsid w:val="0016730D"/>
    <w:rsid w:val="0017687E"/>
    <w:rsid w:val="00184EB5"/>
    <w:rsid w:val="001879A9"/>
    <w:rsid w:val="00192BAB"/>
    <w:rsid w:val="00193A53"/>
    <w:rsid w:val="001973D7"/>
    <w:rsid w:val="001B4E96"/>
    <w:rsid w:val="001C2B9D"/>
    <w:rsid w:val="001D60BF"/>
    <w:rsid w:val="001E15D2"/>
    <w:rsid w:val="001F4972"/>
    <w:rsid w:val="00204235"/>
    <w:rsid w:val="002043D7"/>
    <w:rsid w:val="00212827"/>
    <w:rsid w:val="00213507"/>
    <w:rsid w:val="0021492D"/>
    <w:rsid w:val="002208F1"/>
    <w:rsid w:val="00223580"/>
    <w:rsid w:val="00226351"/>
    <w:rsid w:val="00227ADB"/>
    <w:rsid w:val="00231BA2"/>
    <w:rsid w:val="002332F3"/>
    <w:rsid w:val="00235FA2"/>
    <w:rsid w:val="00241D75"/>
    <w:rsid w:val="002423F5"/>
    <w:rsid w:val="00242574"/>
    <w:rsid w:val="00243231"/>
    <w:rsid w:val="00251B73"/>
    <w:rsid w:val="002544D7"/>
    <w:rsid w:val="002556AA"/>
    <w:rsid w:val="002576D4"/>
    <w:rsid w:val="00260F45"/>
    <w:rsid w:val="00261B93"/>
    <w:rsid w:val="00263A9B"/>
    <w:rsid w:val="00264DFB"/>
    <w:rsid w:val="002738C0"/>
    <w:rsid w:val="00281CCA"/>
    <w:rsid w:val="002877A3"/>
    <w:rsid w:val="00293E42"/>
    <w:rsid w:val="002B3685"/>
    <w:rsid w:val="002B5472"/>
    <w:rsid w:val="002B5D08"/>
    <w:rsid w:val="002C0EAE"/>
    <w:rsid w:val="002C2D7F"/>
    <w:rsid w:val="002C33D6"/>
    <w:rsid w:val="002E1873"/>
    <w:rsid w:val="002E3A80"/>
    <w:rsid w:val="002E5E11"/>
    <w:rsid w:val="002F18B8"/>
    <w:rsid w:val="002F3895"/>
    <w:rsid w:val="00300F73"/>
    <w:rsid w:val="003059DD"/>
    <w:rsid w:val="00315158"/>
    <w:rsid w:val="00315380"/>
    <w:rsid w:val="0032152E"/>
    <w:rsid w:val="003251FE"/>
    <w:rsid w:val="003328AF"/>
    <w:rsid w:val="00332E2C"/>
    <w:rsid w:val="00334E51"/>
    <w:rsid w:val="003416F0"/>
    <w:rsid w:val="00345DDC"/>
    <w:rsid w:val="00350980"/>
    <w:rsid w:val="0039097A"/>
    <w:rsid w:val="003A09FF"/>
    <w:rsid w:val="003A43CD"/>
    <w:rsid w:val="003D461D"/>
    <w:rsid w:val="003E32B8"/>
    <w:rsid w:val="003E64BB"/>
    <w:rsid w:val="003F70CA"/>
    <w:rsid w:val="00401A75"/>
    <w:rsid w:val="00405615"/>
    <w:rsid w:val="00407A13"/>
    <w:rsid w:val="00421DA3"/>
    <w:rsid w:val="00427B63"/>
    <w:rsid w:val="00442A6B"/>
    <w:rsid w:val="0044436E"/>
    <w:rsid w:val="00446D9B"/>
    <w:rsid w:val="00447DCF"/>
    <w:rsid w:val="00462DDC"/>
    <w:rsid w:val="004630A5"/>
    <w:rsid w:val="004640D9"/>
    <w:rsid w:val="00477D8D"/>
    <w:rsid w:val="00486BF1"/>
    <w:rsid w:val="00494C8F"/>
    <w:rsid w:val="004955F1"/>
    <w:rsid w:val="004A154F"/>
    <w:rsid w:val="004A2D3B"/>
    <w:rsid w:val="004B2B64"/>
    <w:rsid w:val="004B48D6"/>
    <w:rsid w:val="004B7A0F"/>
    <w:rsid w:val="004C11AD"/>
    <w:rsid w:val="004C1E53"/>
    <w:rsid w:val="004C25BB"/>
    <w:rsid w:val="004D12A2"/>
    <w:rsid w:val="004D4098"/>
    <w:rsid w:val="004D7E4A"/>
    <w:rsid w:val="004E3EBF"/>
    <w:rsid w:val="004E4B57"/>
    <w:rsid w:val="004F32C4"/>
    <w:rsid w:val="005052BB"/>
    <w:rsid w:val="00512AB6"/>
    <w:rsid w:val="00517337"/>
    <w:rsid w:val="00521957"/>
    <w:rsid w:val="00533CFB"/>
    <w:rsid w:val="0053751B"/>
    <w:rsid w:val="0055587A"/>
    <w:rsid w:val="00561F1D"/>
    <w:rsid w:val="005664E1"/>
    <w:rsid w:val="00577E88"/>
    <w:rsid w:val="00580476"/>
    <w:rsid w:val="0059171C"/>
    <w:rsid w:val="005A0403"/>
    <w:rsid w:val="005B5961"/>
    <w:rsid w:val="005B61E5"/>
    <w:rsid w:val="005E6736"/>
    <w:rsid w:val="005F0D19"/>
    <w:rsid w:val="00610214"/>
    <w:rsid w:val="00610B2F"/>
    <w:rsid w:val="00616508"/>
    <w:rsid w:val="0063034C"/>
    <w:rsid w:val="00644828"/>
    <w:rsid w:val="00650AC4"/>
    <w:rsid w:val="0065132C"/>
    <w:rsid w:val="00651BC9"/>
    <w:rsid w:val="00652B33"/>
    <w:rsid w:val="00660838"/>
    <w:rsid w:val="00665986"/>
    <w:rsid w:val="006854F7"/>
    <w:rsid w:val="00687BAB"/>
    <w:rsid w:val="00693749"/>
    <w:rsid w:val="006964AE"/>
    <w:rsid w:val="006A75E6"/>
    <w:rsid w:val="006D0D75"/>
    <w:rsid w:val="006D4981"/>
    <w:rsid w:val="006E2C99"/>
    <w:rsid w:val="006E4C35"/>
    <w:rsid w:val="006F3E01"/>
    <w:rsid w:val="006F4B9E"/>
    <w:rsid w:val="00702956"/>
    <w:rsid w:val="00704039"/>
    <w:rsid w:val="00705AA4"/>
    <w:rsid w:val="00705D85"/>
    <w:rsid w:val="007145F4"/>
    <w:rsid w:val="00716893"/>
    <w:rsid w:val="00720C3A"/>
    <w:rsid w:val="00723BA0"/>
    <w:rsid w:val="00734674"/>
    <w:rsid w:val="007373E1"/>
    <w:rsid w:val="00743441"/>
    <w:rsid w:val="007506CF"/>
    <w:rsid w:val="007665FB"/>
    <w:rsid w:val="0076702B"/>
    <w:rsid w:val="0077060F"/>
    <w:rsid w:val="00787C92"/>
    <w:rsid w:val="00790BEA"/>
    <w:rsid w:val="00797661"/>
    <w:rsid w:val="00797F30"/>
    <w:rsid w:val="007B5087"/>
    <w:rsid w:val="007C52AC"/>
    <w:rsid w:val="007C536F"/>
    <w:rsid w:val="007D2870"/>
    <w:rsid w:val="007D77A4"/>
    <w:rsid w:val="007E1ADE"/>
    <w:rsid w:val="007E4D87"/>
    <w:rsid w:val="007E67CF"/>
    <w:rsid w:val="007E7671"/>
    <w:rsid w:val="007E77EA"/>
    <w:rsid w:val="007E7935"/>
    <w:rsid w:val="00801E68"/>
    <w:rsid w:val="00802EA1"/>
    <w:rsid w:val="00807351"/>
    <w:rsid w:val="0081280F"/>
    <w:rsid w:val="00815DC2"/>
    <w:rsid w:val="00817DBB"/>
    <w:rsid w:val="00821115"/>
    <w:rsid w:val="00825B50"/>
    <w:rsid w:val="00834D8D"/>
    <w:rsid w:val="008439D2"/>
    <w:rsid w:val="0085138D"/>
    <w:rsid w:val="0085405D"/>
    <w:rsid w:val="00881E9A"/>
    <w:rsid w:val="00883A95"/>
    <w:rsid w:val="00885C95"/>
    <w:rsid w:val="0089182B"/>
    <w:rsid w:val="008918B2"/>
    <w:rsid w:val="00897E62"/>
    <w:rsid w:val="008A0F6A"/>
    <w:rsid w:val="008A2E43"/>
    <w:rsid w:val="008B50D9"/>
    <w:rsid w:val="008B6150"/>
    <w:rsid w:val="008C7679"/>
    <w:rsid w:val="008D2755"/>
    <w:rsid w:val="008E5393"/>
    <w:rsid w:val="008F102D"/>
    <w:rsid w:val="008F44A2"/>
    <w:rsid w:val="0090668A"/>
    <w:rsid w:val="00914547"/>
    <w:rsid w:val="00934878"/>
    <w:rsid w:val="00935541"/>
    <w:rsid w:val="009374E8"/>
    <w:rsid w:val="0096148D"/>
    <w:rsid w:val="0096686D"/>
    <w:rsid w:val="009732E6"/>
    <w:rsid w:val="00990EC2"/>
    <w:rsid w:val="00997624"/>
    <w:rsid w:val="009B0DF0"/>
    <w:rsid w:val="009B42CB"/>
    <w:rsid w:val="009B5AA5"/>
    <w:rsid w:val="009C4982"/>
    <w:rsid w:val="009D0EF3"/>
    <w:rsid w:val="009D1FDE"/>
    <w:rsid w:val="009E701A"/>
    <w:rsid w:val="009F2CF1"/>
    <w:rsid w:val="00A0146D"/>
    <w:rsid w:val="00A02041"/>
    <w:rsid w:val="00A04DBF"/>
    <w:rsid w:val="00A10E02"/>
    <w:rsid w:val="00A11144"/>
    <w:rsid w:val="00A13F90"/>
    <w:rsid w:val="00A36E04"/>
    <w:rsid w:val="00A43B93"/>
    <w:rsid w:val="00A4758D"/>
    <w:rsid w:val="00A61AB1"/>
    <w:rsid w:val="00A70390"/>
    <w:rsid w:val="00A73617"/>
    <w:rsid w:val="00A7669B"/>
    <w:rsid w:val="00A944BF"/>
    <w:rsid w:val="00A96096"/>
    <w:rsid w:val="00AA36EC"/>
    <w:rsid w:val="00AC358B"/>
    <w:rsid w:val="00AD0383"/>
    <w:rsid w:val="00AD069D"/>
    <w:rsid w:val="00AD075F"/>
    <w:rsid w:val="00AD2ABA"/>
    <w:rsid w:val="00AE65B0"/>
    <w:rsid w:val="00AF1A08"/>
    <w:rsid w:val="00AF5A34"/>
    <w:rsid w:val="00AF6A36"/>
    <w:rsid w:val="00B027DC"/>
    <w:rsid w:val="00B04B35"/>
    <w:rsid w:val="00B20273"/>
    <w:rsid w:val="00B27D91"/>
    <w:rsid w:val="00B330F7"/>
    <w:rsid w:val="00B33912"/>
    <w:rsid w:val="00B403E0"/>
    <w:rsid w:val="00B4066B"/>
    <w:rsid w:val="00B552AA"/>
    <w:rsid w:val="00B57A74"/>
    <w:rsid w:val="00B709D9"/>
    <w:rsid w:val="00B75D53"/>
    <w:rsid w:val="00B770DC"/>
    <w:rsid w:val="00B81BAA"/>
    <w:rsid w:val="00B87355"/>
    <w:rsid w:val="00BA050A"/>
    <w:rsid w:val="00BA3EF4"/>
    <w:rsid w:val="00BB291D"/>
    <w:rsid w:val="00BB63FE"/>
    <w:rsid w:val="00BB77B6"/>
    <w:rsid w:val="00BC390C"/>
    <w:rsid w:val="00BE4D4C"/>
    <w:rsid w:val="00BE4E81"/>
    <w:rsid w:val="00BE5839"/>
    <w:rsid w:val="00BF2CC5"/>
    <w:rsid w:val="00BF7DA6"/>
    <w:rsid w:val="00C11192"/>
    <w:rsid w:val="00C12667"/>
    <w:rsid w:val="00C15436"/>
    <w:rsid w:val="00C15B1F"/>
    <w:rsid w:val="00C20342"/>
    <w:rsid w:val="00C24544"/>
    <w:rsid w:val="00C467DD"/>
    <w:rsid w:val="00C515D1"/>
    <w:rsid w:val="00C54609"/>
    <w:rsid w:val="00C54A3D"/>
    <w:rsid w:val="00C55DA3"/>
    <w:rsid w:val="00C61884"/>
    <w:rsid w:val="00C62396"/>
    <w:rsid w:val="00C63BA5"/>
    <w:rsid w:val="00C70819"/>
    <w:rsid w:val="00C765D1"/>
    <w:rsid w:val="00C853FB"/>
    <w:rsid w:val="00C85F3D"/>
    <w:rsid w:val="00C931B9"/>
    <w:rsid w:val="00CB11E9"/>
    <w:rsid w:val="00CB1378"/>
    <w:rsid w:val="00CB4791"/>
    <w:rsid w:val="00CD1DF6"/>
    <w:rsid w:val="00CD3BBC"/>
    <w:rsid w:val="00CD4E44"/>
    <w:rsid w:val="00CE0EE4"/>
    <w:rsid w:val="00CE245F"/>
    <w:rsid w:val="00CE79E4"/>
    <w:rsid w:val="00CF1DC3"/>
    <w:rsid w:val="00D0182F"/>
    <w:rsid w:val="00D048D9"/>
    <w:rsid w:val="00D12D46"/>
    <w:rsid w:val="00D17D47"/>
    <w:rsid w:val="00D213B9"/>
    <w:rsid w:val="00D340AC"/>
    <w:rsid w:val="00D3532F"/>
    <w:rsid w:val="00D41F9B"/>
    <w:rsid w:val="00D424A0"/>
    <w:rsid w:val="00D4544D"/>
    <w:rsid w:val="00D52861"/>
    <w:rsid w:val="00D54466"/>
    <w:rsid w:val="00D55E29"/>
    <w:rsid w:val="00D6654D"/>
    <w:rsid w:val="00D67756"/>
    <w:rsid w:val="00D67768"/>
    <w:rsid w:val="00D7223F"/>
    <w:rsid w:val="00D768F5"/>
    <w:rsid w:val="00D90C03"/>
    <w:rsid w:val="00D919D0"/>
    <w:rsid w:val="00DB3684"/>
    <w:rsid w:val="00DB5049"/>
    <w:rsid w:val="00DB703C"/>
    <w:rsid w:val="00DC5204"/>
    <w:rsid w:val="00DC6D61"/>
    <w:rsid w:val="00DD2C24"/>
    <w:rsid w:val="00E02EC4"/>
    <w:rsid w:val="00E03788"/>
    <w:rsid w:val="00E07888"/>
    <w:rsid w:val="00E10F0C"/>
    <w:rsid w:val="00E12E09"/>
    <w:rsid w:val="00E1503E"/>
    <w:rsid w:val="00E27EBF"/>
    <w:rsid w:val="00E3275F"/>
    <w:rsid w:val="00E44211"/>
    <w:rsid w:val="00E4638A"/>
    <w:rsid w:val="00E507E4"/>
    <w:rsid w:val="00E525AE"/>
    <w:rsid w:val="00E549D3"/>
    <w:rsid w:val="00E5744A"/>
    <w:rsid w:val="00E600C3"/>
    <w:rsid w:val="00E62404"/>
    <w:rsid w:val="00EA5A00"/>
    <w:rsid w:val="00EB6DB2"/>
    <w:rsid w:val="00EC283E"/>
    <w:rsid w:val="00EC6F99"/>
    <w:rsid w:val="00ED1172"/>
    <w:rsid w:val="00ED27D2"/>
    <w:rsid w:val="00ED30F3"/>
    <w:rsid w:val="00EF445A"/>
    <w:rsid w:val="00EF66BF"/>
    <w:rsid w:val="00F00748"/>
    <w:rsid w:val="00F12205"/>
    <w:rsid w:val="00F25EAF"/>
    <w:rsid w:val="00F27286"/>
    <w:rsid w:val="00F33E90"/>
    <w:rsid w:val="00F472FE"/>
    <w:rsid w:val="00F479DB"/>
    <w:rsid w:val="00F47CBE"/>
    <w:rsid w:val="00F50383"/>
    <w:rsid w:val="00F51263"/>
    <w:rsid w:val="00F70852"/>
    <w:rsid w:val="00F70DD3"/>
    <w:rsid w:val="00F7131D"/>
    <w:rsid w:val="00F84266"/>
    <w:rsid w:val="00F85173"/>
    <w:rsid w:val="00F860DD"/>
    <w:rsid w:val="00FA1A08"/>
    <w:rsid w:val="00FA4EA6"/>
    <w:rsid w:val="00FB3380"/>
    <w:rsid w:val="00FB70FF"/>
    <w:rsid w:val="00FD009B"/>
    <w:rsid w:val="00FE1415"/>
    <w:rsid w:val="00FF57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FC308A4C-5855-4E0B-9394-6E1EE358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EA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Κεφαλίδα Char"/>
    <w:basedOn w:val="DefaultParagraphFont"/>
    <w:link w:val="1"/>
    <w:uiPriority w:val="99"/>
    <w:qFormat/>
    <w:rsid w:val="00892992"/>
  </w:style>
  <w:style w:type="character" w:customStyle="1" w:styleId="CommentTextChar">
    <w:name w:val="Comment Text Char"/>
    <w:basedOn w:val="DefaultParagraphFont"/>
    <w:link w:val="CommentText"/>
    <w:uiPriority w:val="99"/>
    <w:qFormat/>
    <w:rsid w:val="00892992"/>
  </w:style>
  <w:style w:type="character" w:styleId="CommentReference">
    <w:name w:val="annotation reference"/>
    <w:basedOn w:val="DefaultParagraphFont"/>
    <w:uiPriority w:val="99"/>
    <w:semiHidden/>
    <w:unhideWhenUsed/>
    <w:qFormat/>
    <w:rsid w:val="000219F9"/>
    <w:rPr>
      <w:sz w:val="16"/>
      <w:szCs w:val="16"/>
    </w:rPr>
  </w:style>
  <w:style w:type="character" w:customStyle="1" w:styleId="CommentSubjectChar">
    <w:name w:val="Comment Subject Char"/>
    <w:basedOn w:val="DefaultParagraphFont"/>
    <w:link w:val="CommentSubject"/>
    <w:uiPriority w:val="99"/>
    <w:semiHidden/>
    <w:qFormat/>
    <w:rsid w:val="000219F9"/>
    <w:rPr>
      <w:sz w:val="20"/>
      <w:szCs w:val="20"/>
    </w:rPr>
  </w:style>
  <w:style w:type="character" w:customStyle="1" w:styleId="BalloonTextChar">
    <w:name w:val="Balloon Text Char"/>
    <w:basedOn w:val="CommentSubjectChar"/>
    <w:link w:val="BalloonText"/>
    <w:uiPriority w:val="99"/>
    <w:semiHidden/>
    <w:qFormat/>
    <w:rsid w:val="000219F9"/>
    <w:rPr>
      <w:b/>
      <w:bCs/>
      <w:sz w:val="20"/>
      <w:szCs w:val="20"/>
    </w:rPr>
  </w:style>
  <w:style w:type="character" w:customStyle="1" w:styleId="FootnoteTextChar">
    <w:name w:val="Footnote Text Char"/>
    <w:basedOn w:val="DefaultParagraphFont"/>
    <w:link w:val="FootnoteText"/>
    <w:uiPriority w:val="99"/>
    <w:semiHidden/>
    <w:qFormat/>
    <w:rsid w:val="000219F9"/>
    <w:rPr>
      <w:rFonts w:ascii="Segoe UI" w:hAnsi="Segoe UI" w:cs="Segoe UI"/>
      <w:sz w:val="18"/>
      <w:szCs w:val="18"/>
    </w:rPr>
  </w:style>
  <w:style w:type="character" w:customStyle="1" w:styleId="InternetLink">
    <w:name w:val="Internet Link"/>
    <w:basedOn w:val="DefaultParagraphFont"/>
    <w:uiPriority w:val="99"/>
    <w:unhideWhenUsed/>
    <w:rsid w:val="00550730"/>
    <w:rPr>
      <w:color w:val="0563C1" w:themeColor="hyperlink"/>
      <w:u w:val="single"/>
    </w:rPr>
  </w:style>
  <w:style w:type="character" w:styleId="FollowedHyperlink">
    <w:name w:val="FollowedHyperlink"/>
    <w:basedOn w:val="DefaultParagraphFont"/>
    <w:uiPriority w:val="99"/>
    <w:semiHidden/>
    <w:unhideWhenUsed/>
    <w:qFormat/>
    <w:rsid w:val="000A2032"/>
    <w:rPr>
      <w:color w:val="954F72" w:themeColor="followedHyperlink"/>
      <w:u w:val="single"/>
    </w:rPr>
  </w:style>
  <w:style w:type="character" w:customStyle="1" w:styleId="Char0">
    <w:name w:val="Κείμενο υποσημείωσης Char"/>
    <w:basedOn w:val="DefaultParagraphFont"/>
    <w:uiPriority w:val="99"/>
    <w:qFormat/>
    <w:rsid w:val="00E25956"/>
    <w:rPr>
      <w:rFonts w:ascii="Times New Roman" w:eastAsia="Times New Roman" w:hAnsi="Times New Roman" w:cs="Times New Roman"/>
      <w:sz w:val="20"/>
      <w:szCs w:val="20"/>
      <w:lang w:val="el-GR" w:eastAsia="el-GR"/>
    </w:rPr>
  </w:style>
  <w:style w:type="character" w:customStyle="1" w:styleId="ListLabel1">
    <w:name w:val="ListLabel 1"/>
    <w:qFormat/>
    <w:rsid w:val="002E1873"/>
    <w:rPr>
      <w:rFonts w:cs="Courier New"/>
    </w:rPr>
  </w:style>
  <w:style w:type="character" w:customStyle="1" w:styleId="ListLabel2">
    <w:name w:val="ListLabel 2"/>
    <w:qFormat/>
    <w:rsid w:val="002E1873"/>
    <w:rPr>
      <w:rFonts w:eastAsia="Calibri"/>
    </w:rPr>
  </w:style>
  <w:style w:type="character" w:customStyle="1" w:styleId="ListLabel3">
    <w:name w:val="ListLabel 3"/>
    <w:qFormat/>
    <w:rsid w:val="002E1873"/>
    <w:rPr>
      <w:rFonts w:cs="Courier New"/>
    </w:rPr>
  </w:style>
  <w:style w:type="character" w:customStyle="1" w:styleId="ListLabel4">
    <w:name w:val="ListLabel 4"/>
    <w:qFormat/>
    <w:rsid w:val="002E1873"/>
    <w:rPr>
      <w:rFonts w:cs="Courier New"/>
    </w:rPr>
  </w:style>
  <w:style w:type="character" w:customStyle="1" w:styleId="ListLabel5">
    <w:name w:val="ListLabel 5"/>
    <w:qFormat/>
    <w:rsid w:val="002E1873"/>
    <w:rPr>
      <w:rFonts w:cs="Courier New"/>
    </w:rPr>
  </w:style>
  <w:style w:type="character" w:customStyle="1" w:styleId="ListLabel6">
    <w:name w:val="ListLabel 6"/>
    <w:qFormat/>
    <w:rsid w:val="002E1873"/>
    <w:rPr>
      <w:rFonts w:cs="Courier New"/>
    </w:rPr>
  </w:style>
  <w:style w:type="character" w:customStyle="1" w:styleId="ListLabel7">
    <w:name w:val="ListLabel 7"/>
    <w:qFormat/>
    <w:rsid w:val="002E1873"/>
    <w:rPr>
      <w:rFonts w:cs="Courier New"/>
    </w:rPr>
  </w:style>
  <w:style w:type="character" w:customStyle="1" w:styleId="ListLabel8">
    <w:name w:val="ListLabel 8"/>
    <w:qFormat/>
    <w:rsid w:val="002E1873"/>
    <w:rPr>
      <w:rFonts w:cs="Courier New"/>
    </w:rPr>
  </w:style>
  <w:style w:type="character" w:customStyle="1" w:styleId="ListLabel9">
    <w:name w:val="ListLabel 9"/>
    <w:qFormat/>
    <w:rsid w:val="002E1873"/>
    <w:rPr>
      <w:rFonts w:cs="Courier New"/>
    </w:rPr>
  </w:style>
  <w:style w:type="character" w:customStyle="1" w:styleId="ListLabel10">
    <w:name w:val="ListLabel 10"/>
    <w:qFormat/>
    <w:rsid w:val="002E1873"/>
    <w:rPr>
      <w:rFonts w:cs="Courier New"/>
    </w:rPr>
  </w:style>
  <w:style w:type="character" w:customStyle="1" w:styleId="ListLabel11">
    <w:name w:val="ListLabel 11"/>
    <w:qFormat/>
    <w:rsid w:val="002E1873"/>
    <w:rPr>
      <w:sz w:val="20"/>
    </w:rPr>
  </w:style>
  <w:style w:type="character" w:customStyle="1" w:styleId="ListLabel12">
    <w:name w:val="ListLabel 12"/>
    <w:qFormat/>
    <w:rsid w:val="002E1873"/>
    <w:rPr>
      <w:sz w:val="20"/>
    </w:rPr>
  </w:style>
  <w:style w:type="character" w:customStyle="1" w:styleId="ListLabel13">
    <w:name w:val="ListLabel 13"/>
    <w:qFormat/>
    <w:rsid w:val="002E1873"/>
    <w:rPr>
      <w:sz w:val="20"/>
    </w:rPr>
  </w:style>
  <w:style w:type="character" w:customStyle="1" w:styleId="ListLabel14">
    <w:name w:val="ListLabel 14"/>
    <w:qFormat/>
    <w:rsid w:val="002E1873"/>
    <w:rPr>
      <w:sz w:val="20"/>
    </w:rPr>
  </w:style>
  <w:style w:type="character" w:customStyle="1" w:styleId="ListLabel15">
    <w:name w:val="ListLabel 15"/>
    <w:qFormat/>
    <w:rsid w:val="002E1873"/>
    <w:rPr>
      <w:sz w:val="20"/>
    </w:rPr>
  </w:style>
  <w:style w:type="character" w:customStyle="1" w:styleId="ListLabel16">
    <w:name w:val="ListLabel 16"/>
    <w:qFormat/>
    <w:rsid w:val="002E1873"/>
    <w:rPr>
      <w:sz w:val="20"/>
    </w:rPr>
  </w:style>
  <w:style w:type="character" w:customStyle="1" w:styleId="ListLabel17">
    <w:name w:val="ListLabel 17"/>
    <w:qFormat/>
    <w:rsid w:val="002E1873"/>
    <w:rPr>
      <w:sz w:val="20"/>
    </w:rPr>
  </w:style>
  <w:style w:type="character" w:customStyle="1" w:styleId="ListLabel18">
    <w:name w:val="ListLabel 18"/>
    <w:qFormat/>
    <w:rsid w:val="002E1873"/>
    <w:rPr>
      <w:sz w:val="20"/>
    </w:rPr>
  </w:style>
  <w:style w:type="character" w:customStyle="1" w:styleId="ListLabel19">
    <w:name w:val="ListLabel 19"/>
    <w:qFormat/>
    <w:rsid w:val="002E1873"/>
    <w:rPr>
      <w:sz w:val="20"/>
    </w:rPr>
  </w:style>
  <w:style w:type="character" w:customStyle="1" w:styleId="ListLabel20">
    <w:name w:val="ListLabel 20"/>
    <w:qFormat/>
    <w:rsid w:val="002E1873"/>
    <w:rPr>
      <w:rFonts w:eastAsia="Calibri" w:cs="Calibri Light"/>
    </w:rPr>
  </w:style>
  <w:style w:type="character" w:customStyle="1" w:styleId="ListLabel21">
    <w:name w:val="ListLabel 21"/>
    <w:qFormat/>
    <w:rsid w:val="002E1873"/>
    <w:rPr>
      <w:rFonts w:cs="Courier New"/>
    </w:rPr>
  </w:style>
  <w:style w:type="character" w:customStyle="1" w:styleId="ListLabel22">
    <w:name w:val="ListLabel 22"/>
    <w:qFormat/>
    <w:rsid w:val="002E1873"/>
    <w:rPr>
      <w:rFonts w:cs="Courier New"/>
    </w:rPr>
  </w:style>
  <w:style w:type="character" w:customStyle="1" w:styleId="ListLabel23">
    <w:name w:val="ListLabel 23"/>
    <w:qFormat/>
    <w:rsid w:val="002E1873"/>
    <w:rPr>
      <w:rFonts w:cs="Courier New"/>
    </w:rPr>
  </w:style>
  <w:style w:type="paragraph" w:customStyle="1" w:styleId="Heading">
    <w:name w:val="Heading"/>
    <w:basedOn w:val="Normal"/>
    <w:next w:val="BodyText"/>
    <w:qFormat/>
    <w:rsid w:val="002E1873"/>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2E1873"/>
    <w:pPr>
      <w:spacing w:after="140" w:line="288" w:lineRule="auto"/>
    </w:pPr>
  </w:style>
  <w:style w:type="paragraph" w:styleId="List">
    <w:name w:val="List"/>
    <w:basedOn w:val="BodyText"/>
    <w:rsid w:val="002E1873"/>
    <w:rPr>
      <w:rFonts w:cs="FreeSans"/>
    </w:rPr>
  </w:style>
  <w:style w:type="paragraph" w:customStyle="1" w:styleId="10">
    <w:name w:val="Λεζάντα1"/>
    <w:basedOn w:val="Normal"/>
    <w:qFormat/>
    <w:rsid w:val="002E1873"/>
    <w:pPr>
      <w:suppressLineNumbers/>
      <w:spacing w:before="120" w:after="120"/>
    </w:pPr>
    <w:rPr>
      <w:rFonts w:cs="FreeSans"/>
      <w:i/>
      <w:iCs/>
      <w:sz w:val="24"/>
      <w:szCs w:val="24"/>
    </w:rPr>
  </w:style>
  <w:style w:type="paragraph" w:customStyle="1" w:styleId="Index">
    <w:name w:val="Index"/>
    <w:basedOn w:val="Normal"/>
    <w:qFormat/>
    <w:rsid w:val="002E1873"/>
    <w:pPr>
      <w:suppressLineNumbers/>
    </w:pPr>
    <w:rPr>
      <w:rFonts w:cs="FreeSans"/>
    </w:rPr>
  </w:style>
  <w:style w:type="paragraph" w:customStyle="1" w:styleId="1">
    <w:name w:val="Κεφαλίδα1"/>
    <w:basedOn w:val="Normal"/>
    <w:link w:val="Char"/>
    <w:uiPriority w:val="99"/>
    <w:unhideWhenUsed/>
    <w:rsid w:val="00892992"/>
    <w:pPr>
      <w:tabs>
        <w:tab w:val="center" w:pos="4680"/>
        <w:tab w:val="right" w:pos="9360"/>
      </w:tabs>
      <w:spacing w:after="0" w:line="240" w:lineRule="auto"/>
    </w:pPr>
  </w:style>
  <w:style w:type="paragraph" w:customStyle="1" w:styleId="11">
    <w:name w:val="Υποσέλιδο1"/>
    <w:basedOn w:val="Normal"/>
    <w:unhideWhenUsed/>
    <w:rsid w:val="00892992"/>
    <w:pPr>
      <w:tabs>
        <w:tab w:val="center" w:pos="4680"/>
        <w:tab w:val="right" w:pos="9360"/>
      </w:tabs>
      <w:spacing w:after="0" w:line="240" w:lineRule="auto"/>
    </w:pPr>
  </w:style>
  <w:style w:type="paragraph" w:styleId="ListParagraph">
    <w:name w:val="List Paragraph"/>
    <w:basedOn w:val="Normal"/>
    <w:uiPriority w:val="34"/>
    <w:qFormat/>
    <w:rsid w:val="000219F9"/>
    <w:pPr>
      <w:ind w:left="720"/>
      <w:contextualSpacing/>
    </w:pPr>
    <w:rPr>
      <w:lang w:val="el-GR"/>
    </w:rPr>
  </w:style>
  <w:style w:type="paragraph" w:styleId="CommentText">
    <w:name w:val="annotation text"/>
    <w:basedOn w:val="Normal"/>
    <w:link w:val="CommentTextChar"/>
    <w:uiPriority w:val="99"/>
    <w:semiHidden/>
    <w:unhideWhenUsed/>
    <w:qFormat/>
    <w:rsid w:val="000219F9"/>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0219F9"/>
    <w:rPr>
      <w:b/>
      <w:bCs/>
    </w:rPr>
  </w:style>
  <w:style w:type="paragraph" w:styleId="BalloonText">
    <w:name w:val="Balloon Text"/>
    <w:basedOn w:val="Normal"/>
    <w:link w:val="BalloonTextChar"/>
    <w:uiPriority w:val="99"/>
    <w:semiHidden/>
    <w:unhideWhenUsed/>
    <w:qFormat/>
    <w:rsid w:val="000219F9"/>
    <w:pPr>
      <w:spacing w:after="0" w:line="240" w:lineRule="auto"/>
    </w:pPr>
    <w:rPr>
      <w:rFonts w:ascii="Segoe UI" w:hAnsi="Segoe UI" w:cs="Segoe UI"/>
      <w:sz w:val="18"/>
      <w:szCs w:val="18"/>
    </w:rPr>
  </w:style>
  <w:style w:type="paragraph" w:styleId="Caption">
    <w:name w:val="caption"/>
    <w:basedOn w:val="Normal"/>
    <w:uiPriority w:val="35"/>
    <w:unhideWhenUsed/>
    <w:qFormat/>
    <w:rsid w:val="00D01E37"/>
    <w:pPr>
      <w:spacing w:before="120" w:after="200" w:line="240" w:lineRule="auto"/>
      <w:jc w:val="both"/>
    </w:pPr>
    <w:rPr>
      <w:rFonts w:ascii="Arial" w:eastAsia="Arial" w:hAnsi="Arial" w:cs="Arial"/>
      <w:b/>
      <w:bCs/>
      <w:color w:val="404040" w:themeColor="text1" w:themeTint="BF"/>
      <w:sz w:val="18"/>
      <w:szCs w:val="18"/>
      <w:lang w:val="el-GR"/>
    </w:rPr>
  </w:style>
  <w:style w:type="paragraph" w:styleId="FootnoteText">
    <w:name w:val="footnote text"/>
    <w:basedOn w:val="Normal"/>
    <w:link w:val="FootnoteTextChar"/>
    <w:uiPriority w:val="99"/>
    <w:qFormat/>
    <w:rsid w:val="00E25956"/>
    <w:pPr>
      <w:spacing w:after="0" w:line="240" w:lineRule="auto"/>
    </w:pPr>
    <w:rPr>
      <w:rFonts w:ascii="Times New Roman" w:eastAsia="Times New Roman" w:hAnsi="Times New Roman" w:cs="Times New Roman"/>
      <w:sz w:val="20"/>
      <w:szCs w:val="20"/>
      <w:lang w:val="el-GR" w:eastAsia="el-GR"/>
    </w:rPr>
  </w:style>
  <w:style w:type="paragraph" w:styleId="Header">
    <w:name w:val="header"/>
    <w:basedOn w:val="Normal"/>
    <w:link w:val="HeaderChar"/>
    <w:uiPriority w:val="99"/>
    <w:unhideWhenUsed/>
    <w:rsid w:val="00FE14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1415"/>
  </w:style>
  <w:style w:type="paragraph" w:styleId="Footer">
    <w:name w:val="footer"/>
    <w:basedOn w:val="Normal"/>
    <w:link w:val="FooterChar"/>
    <w:unhideWhenUsed/>
    <w:rsid w:val="00FE1415"/>
    <w:pPr>
      <w:tabs>
        <w:tab w:val="center" w:pos="4153"/>
        <w:tab w:val="right" w:pos="8306"/>
      </w:tabs>
      <w:spacing w:after="0" w:line="240" w:lineRule="auto"/>
    </w:pPr>
  </w:style>
  <w:style w:type="character" w:customStyle="1" w:styleId="FooterChar">
    <w:name w:val="Footer Char"/>
    <w:basedOn w:val="DefaultParagraphFont"/>
    <w:link w:val="Footer"/>
    <w:rsid w:val="00FE1415"/>
  </w:style>
  <w:style w:type="character" w:styleId="Hyperlink">
    <w:name w:val="Hyperlink"/>
    <w:basedOn w:val="DefaultParagraphFont"/>
    <w:uiPriority w:val="99"/>
    <w:unhideWhenUsed/>
    <w:rsid w:val="0039097A"/>
    <w:rPr>
      <w:color w:val="0563C1" w:themeColor="hyperlink"/>
      <w:u w:val="single"/>
    </w:rPr>
  </w:style>
  <w:style w:type="paragraph" w:customStyle="1" w:styleId="a">
    <w:name w:val="λεζαντα"/>
    <w:basedOn w:val="Normal"/>
    <w:link w:val="Char1"/>
    <w:qFormat/>
    <w:rsid w:val="00F472FE"/>
    <w:pPr>
      <w:suppressAutoHyphens/>
      <w:spacing w:beforeLines="40" w:afterLines="40" w:line="240" w:lineRule="auto"/>
      <w:ind w:left="1276" w:hanging="1276"/>
      <w:jc w:val="both"/>
    </w:pPr>
    <w:rPr>
      <w:rFonts w:ascii="Myriad Pro Cond" w:eastAsia="Calibri" w:hAnsi="Myriad Pro Cond" w:cs="Times New Roman"/>
      <w:color w:val="1F4E79"/>
      <w:sz w:val="24"/>
      <w:szCs w:val="26"/>
    </w:rPr>
  </w:style>
  <w:style w:type="character" w:customStyle="1" w:styleId="Char1">
    <w:name w:val="λεζαντα Char"/>
    <w:link w:val="a"/>
    <w:rsid w:val="00F472FE"/>
    <w:rPr>
      <w:rFonts w:ascii="Myriad Pro Cond" w:eastAsia="Calibri" w:hAnsi="Myriad Pro Cond" w:cs="Times New Roman"/>
      <w:color w:val="1F4E79"/>
      <w:sz w:val="24"/>
      <w:szCs w:val="26"/>
    </w:rPr>
  </w:style>
  <w:style w:type="character" w:styleId="Emphasis">
    <w:name w:val="Emphasis"/>
    <w:basedOn w:val="DefaultParagraphFont"/>
    <w:uiPriority w:val="20"/>
    <w:qFormat/>
    <w:rsid w:val="004A2D3B"/>
    <w:rPr>
      <w:i/>
      <w:iCs/>
    </w:rPr>
  </w:style>
  <w:style w:type="character" w:styleId="FootnoteReference">
    <w:name w:val="footnote reference"/>
    <w:basedOn w:val="DefaultParagraphFont"/>
    <w:uiPriority w:val="99"/>
    <w:semiHidden/>
    <w:unhideWhenUsed/>
    <w:rsid w:val="003215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proed@ekt.g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E2A31-D735-4E9F-85B5-8BDCEA15D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Pages>
  <Words>885</Words>
  <Characters>5045</Characters>
  <Application>Microsoft Office Word</Application>
  <DocSecurity>0</DocSecurity>
  <Lines>42</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Μαργαρίτης Προέδρου - ΕΚΤ</dc:creator>
  <cp:lastModifiedBy>Μαργαρίτης Προέδρου</cp:lastModifiedBy>
  <cp:revision>14</cp:revision>
  <cp:lastPrinted>2021-11-30T07:53:00Z</cp:lastPrinted>
  <dcterms:created xsi:type="dcterms:W3CDTF">2021-11-30T07:30:00Z</dcterms:created>
  <dcterms:modified xsi:type="dcterms:W3CDTF">2022-02-09T12:31:00Z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