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22737" w14:textId="6656AF8A" w:rsidR="00797F30" w:rsidRPr="00650A23" w:rsidRDefault="00222335" w:rsidP="00222335">
      <w:pPr>
        <w:spacing w:after="0" w:line="240" w:lineRule="auto"/>
        <w:jc w:val="center"/>
        <w:rPr>
          <w:rFonts w:cstheme="majorHAnsi"/>
          <w:b/>
          <w:color w:val="262626" w:themeColor="text1" w:themeTint="D9"/>
          <w:sz w:val="28"/>
          <w:lang w:val="el-GR"/>
        </w:rPr>
      </w:pPr>
      <w:r w:rsidRPr="00222335">
        <w:rPr>
          <w:rFonts w:cstheme="majorHAnsi"/>
          <w:b/>
          <w:color w:val="262626" w:themeColor="text1" w:themeTint="D9"/>
          <w:sz w:val="28"/>
          <w:lang w:val="el-GR"/>
        </w:rPr>
        <w:t xml:space="preserve">Χαρτογράφηση αναγκών και προκλήσεων </w:t>
      </w:r>
      <w:r w:rsidR="00D8539C">
        <w:rPr>
          <w:rFonts w:cstheme="majorHAnsi"/>
          <w:b/>
          <w:color w:val="262626" w:themeColor="text1" w:themeTint="D9"/>
          <w:sz w:val="28"/>
          <w:lang w:val="el-GR"/>
        </w:rPr>
        <w:t xml:space="preserve">απασχόλησης </w:t>
      </w:r>
      <w:r w:rsidR="00D8539C">
        <w:rPr>
          <w:rFonts w:cstheme="majorHAnsi"/>
          <w:b/>
          <w:color w:val="262626" w:themeColor="text1" w:themeTint="D9"/>
          <w:sz w:val="28"/>
          <w:lang w:val="el-GR"/>
        </w:rPr>
        <w:br/>
      </w:r>
      <w:r w:rsidRPr="00222335">
        <w:rPr>
          <w:rFonts w:cstheme="majorHAnsi"/>
          <w:b/>
          <w:color w:val="262626" w:themeColor="text1" w:themeTint="D9"/>
          <w:sz w:val="28"/>
          <w:lang w:val="el-GR"/>
        </w:rPr>
        <w:t>στον κλάδο ΤΠΕ από το ΕΚΤ</w:t>
      </w:r>
      <w:r w:rsidR="00800AFB">
        <w:rPr>
          <w:rFonts w:cstheme="majorHAnsi"/>
          <w:b/>
          <w:color w:val="262626" w:themeColor="text1" w:themeTint="D9"/>
          <w:sz w:val="28"/>
          <w:lang w:val="el-GR"/>
        </w:rPr>
        <w:br/>
      </w:r>
      <w:r w:rsidRPr="00222335">
        <w:rPr>
          <w:rFonts w:cstheme="majorHAnsi"/>
          <w:color w:val="262626" w:themeColor="text1" w:themeTint="D9"/>
          <w:sz w:val="28"/>
          <w:lang w:val="el-GR"/>
        </w:rPr>
        <w:t>Οι ελληνικές επιχειρήσεις και οι επαγγελματίες καλούνται να αποτυπώσουν τις ανάγκες του κλάδου</w:t>
      </w:r>
      <w:r w:rsidR="00B45C02" w:rsidRPr="00B45C02">
        <w:rPr>
          <w:rFonts w:cstheme="majorHAnsi"/>
          <w:color w:val="262626" w:themeColor="text1" w:themeTint="D9"/>
          <w:sz w:val="28"/>
          <w:lang w:val="el-GR"/>
        </w:rPr>
        <w:t xml:space="preserve"> </w:t>
      </w:r>
      <w:r w:rsidR="00B45C02">
        <w:rPr>
          <w:rFonts w:cstheme="majorHAnsi"/>
          <w:color w:val="262626" w:themeColor="text1" w:themeTint="D9"/>
          <w:sz w:val="28"/>
          <w:lang w:val="el-GR"/>
        </w:rPr>
        <w:t>ΤΠΕ</w:t>
      </w:r>
      <w:r w:rsidRPr="00222335">
        <w:rPr>
          <w:rFonts w:cstheme="majorHAnsi"/>
          <w:color w:val="262626" w:themeColor="text1" w:themeTint="D9"/>
          <w:sz w:val="28"/>
          <w:lang w:val="el-GR"/>
        </w:rPr>
        <w:t>, συμπληρώνοντας ένα σύντομο ερωτηματολόγιο</w:t>
      </w:r>
    </w:p>
    <w:p w14:paraId="6DDBE9FF" w14:textId="6DAD41BA" w:rsidR="00222335" w:rsidRDefault="00B45C02" w:rsidP="4FD9DD5A">
      <w:pPr>
        <w:spacing w:before="80" w:after="80"/>
        <w:jc w:val="both"/>
        <w:rPr>
          <w:rFonts w:eastAsiaTheme="minorEastAsia"/>
          <w:sz w:val="24"/>
          <w:szCs w:val="24"/>
          <w:lang w:val="el-GR"/>
        </w:rPr>
      </w:pPr>
      <w:r>
        <w:rPr>
          <w:rFonts w:eastAsiaTheme="minorEastAsia"/>
          <w:sz w:val="24"/>
          <w:szCs w:val="24"/>
          <w:lang w:val="el-GR"/>
        </w:rPr>
        <w:br/>
      </w:r>
      <w:r w:rsidR="4D6C5A29" w:rsidRPr="2137EBDD">
        <w:rPr>
          <w:rFonts w:eastAsiaTheme="minorEastAsia"/>
          <w:sz w:val="24"/>
          <w:szCs w:val="24"/>
          <w:lang w:val="el-GR"/>
        </w:rPr>
        <w:t xml:space="preserve">Μια σημαντική πανελλήνια δράση για τη χαρτογράφηση των αναγκών, των προκλήσεων και των τάσεων που σχετίζονται με την απασχόληση στον κλάδο ΤΠΕ (Τεχνολογίες Πληροφορίας και Επικοινωνιών) </w:t>
      </w:r>
      <w:r w:rsidRPr="5CA85EF0">
        <w:rPr>
          <w:rFonts w:eastAsiaTheme="minorEastAsia"/>
          <w:sz w:val="24"/>
          <w:szCs w:val="24"/>
          <w:lang w:val="el-GR"/>
        </w:rPr>
        <w:t>(</w:t>
      </w:r>
      <w:hyperlink r:id="rId11" w:history="1">
        <w:r w:rsidRPr="00753435">
          <w:rPr>
            <w:rStyle w:val="Hyperlink"/>
            <w:rFonts w:eastAsiaTheme="minorEastAsia"/>
            <w:sz w:val="24"/>
            <w:szCs w:val="24"/>
            <w:lang w:val="el-GR"/>
          </w:rPr>
          <w:t>www.ekt.gr/</w:t>
        </w:r>
        <w:r w:rsidRPr="00753435">
          <w:rPr>
            <w:rStyle w:val="Hyperlink"/>
            <w:rFonts w:eastAsiaTheme="minorEastAsia"/>
            <w:sz w:val="24"/>
            <w:szCs w:val="24"/>
          </w:rPr>
          <w:t>ictgap</w:t>
        </w:r>
      </w:hyperlink>
      <w:r w:rsidRPr="5CA85EF0">
        <w:rPr>
          <w:rFonts w:eastAsiaTheme="minorEastAsia"/>
          <w:sz w:val="24"/>
          <w:szCs w:val="24"/>
          <w:lang w:val="el-GR"/>
        </w:rPr>
        <w:t xml:space="preserve">) </w:t>
      </w:r>
      <w:r w:rsidR="4D6C5A29" w:rsidRPr="2137EBDD">
        <w:rPr>
          <w:rFonts w:eastAsiaTheme="minorEastAsia"/>
          <w:sz w:val="24"/>
          <w:szCs w:val="24"/>
          <w:lang w:val="el-GR"/>
        </w:rPr>
        <w:t xml:space="preserve">πραγματοποιεί το Εθνικό Κέντρο Τεκμηρίωσης και Ηλεκτρονικού Περιεχομένου (ΕΚΤ), με την υποστήριξη του Υπουργείου Ψηφιακής Διακυβέρνησης. </w:t>
      </w:r>
      <w:r w:rsidR="00222335" w:rsidRPr="2137EBDD">
        <w:rPr>
          <w:rFonts w:eastAsiaTheme="minorEastAsia"/>
          <w:sz w:val="24"/>
          <w:szCs w:val="24"/>
          <w:lang w:val="el-GR"/>
        </w:rPr>
        <w:t xml:space="preserve">Στόχος είναι η καταγραφή της υφιστάμενης κατάστασης και των αναγκών των επιχειρήσεων σε επαγγελματίες ΤΠΕ, αλλά και οι ανάγκες των απασχολούμενων στον κλάδο ΤΠΕ. </w:t>
      </w:r>
    </w:p>
    <w:p w14:paraId="545BD92C" w14:textId="189B8AE5" w:rsidR="00222335" w:rsidRPr="00222335" w:rsidRDefault="00222335" w:rsidP="00222335">
      <w:pPr>
        <w:spacing w:before="80" w:after="80"/>
        <w:jc w:val="both"/>
        <w:rPr>
          <w:rFonts w:eastAsiaTheme="minorEastAsia"/>
          <w:sz w:val="24"/>
          <w:szCs w:val="24"/>
          <w:lang w:val="el-GR"/>
        </w:rPr>
      </w:pPr>
      <w:r w:rsidRPr="5CA85EF0">
        <w:rPr>
          <w:rFonts w:eastAsiaTheme="minorEastAsia"/>
          <w:sz w:val="24"/>
          <w:szCs w:val="24"/>
          <w:lang w:val="el-GR"/>
        </w:rPr>
        <w:t xml:space="preserve">Η συλλογή στοιχείων βασίζεται σε δύο ξεχωριστά ερωτηματολόγια: </w:t>
      </w:r>
    </w:p>
    <w:p w14:paraId="34868B57" w14:textId="4295C67D" w:rsidR="00222335" w:rsidRPr="00917F64" w:rsidRDefault="5CA8A3EF" w:rsidP="5CA85EF0">
      <w:pPr>
        <w:spacing w:after="240"/>
        <w:jc w:val="both"/>
        <w:rPr>
          <w:lang w:val="el-GR"/>
        </w:rPr>
      </w:pPr>
      <w:r w:rsidRPr="5CA85EF0">
        <w:rPr>
          <w:rFonts w:ascii="Calibri" w:eastAsia="Calibri" w:hAnsi="Calibri" w:cs="Calibri"/>
          <w:sz w:val="24"/>
          <w:szCs w:val="24"/>
          <w:lang w:val="el-GR"/>
        </w:rPr>
        <w:t>Το ερωτηματολόγιο για τις επιχειρήσεις (</w:t>
      </w:r>
      <w:hyperlink r:id="rId12">
        <w:r w:rsidRPr="5CA85EF0">
          <w:rPr>
            <w:rStyle w:val="Hyperlink"/>
            <w:rFonts w:ascii="Calibri" w:eastAsia="Calibri" w:hAnsi="Calibri" w:cs="Calibri"/>
            <w:sz w:val="24"/>
            <w:szCs w:val="24"/>
            <w:lang w:val="el-GR"/>
          </w:rPr>
          <w:t>www.ekt.gr/ictgap-epixeiriseis</w:t>
        </w:r>
      </w:hyperlink>
      <w:r w:rsidRPr="5CA85EF0">
        <w:rPr>
          <w:rFonts w:ascii="Calibri" w:eastAsia="Calibri" w:hAnsi="Calibri" w:cs="Calibri"/>
          <w:sz w:val="24"/>
          <w:szCs w:val="24"/>
          <w:lang w:val="el-GR"/>
        </w:rPr>
        <w:t>), απευθύνεται σε όλες τις ελληνικές επιχειρήσεις, ανεξαρτήτως μεγέθους και κλάδου οικονομικής δραστηριότητας, και εξετάζει πώς καλύπτουν τις ανάγκες τους σε θέματα ΤΠΕ.</w:t>
      </w:r>
    </w:p>
    <w:p w14:paraId="58E0AFD6" w14:textId="54196A99" w:rsidR="00222335" w:rsidRPr="00917F64" w:rsidRDefault="5CA8A3EF" w:rsidP="5CA85EF0">
      <w:pPr>
        <w:spacing w:after="240"/>
        <w:jc w:val="both"/>
        <w:rPr>
          <w:lang w:val="el-GR"/>
        </w:rPr>
      </w:pPr>
      <w:r w:rsidRPr="5CA85EF0">
        <w:rPr>
          <w:rFonts w:ascii="Calibri" w:eastAsia="Calibri" w:hAnsi="Calibri" w:cs="Calibri"/>
          <w:sz w:val="24"/>
          <w:szCs w:val="24"/>
          <w:lang w:val="el-GR"/>
        </w:rPr>
        <w:t>Στο ερωτηματολόγιο αυτό η έρευνα εστιάζει στις πρακτικές διοίκησης και προσέλκυσης επαγγελματιών ΤΠΕ, που εφαρμόζουν οι ελληνικές επιχειρήσεις, καθώς και στις αντιλήψεις τους για τα χαρακτηριστικά και τις δεξιότητες των επαγγελματιών αυτών. Παράλληλα, διερευνώνται οι παράγοντες που, σύμφωνα με τις επιχειρήσεις, επηρεάζουν ή θα επηρεάσουν τη ζήτηση για τις συγκεκριμένες ειδικότητες.</w:t>
      </w:r>
    </w:p>
    <w:p w14:paraId="7647A53B" w14:textId="5A287357" w:rsidR="00222335" w:rsidRPr="00917F64" w:rsidRDefault="5CA8A3EF" w:rsidP="5CA85EF0">
      <w:pPr>
        <w:spacing w:before="240" w:after="240"/>
        <w:jc w:val="both"/>
        <w:rPr>
          <w:lang w:val="el-GR"/>
        </w:rPr>
      </w:pPr>
      <w:r w:rsidRPr="5CA85EF0">
        <w:rPr>
          <w:rFonts w:ascii="Calibri" w:eastAsia="Calibri" w:hAnsi="Calibri" w:cs="Calibri"/>
          <w:sz w:val="24"/>
          <w:szCs w:val="24"/>
          <w:lang w:val="el-GR"/>
        </w:rPr>
        <w:t>Το ερωτηματολόγιο για τους επαγγελματίες του κλάδου ΤΠΕ (</w:t>
      </w:r>
      <w:hyperlink r:id="rId13">
        <w:r w:rsidRPr="5CA85EF0">
          <w:rPr>
            <w:rStyle w:val="Hyperlink"/>
            <w:rFonts w:ascii="Calibri" w:eastAsia="Calibri" w:hAnsi="Calibri" w:cs="Calibri"/>
            <w:sz w:val="24"/>
            <w:szCs w:val="24"/>
            <w:lang w:val="el-GR"/>
          </w:rPr>
          <w:t>www.ekt.gr/ictgap-epaggelmaties</w:t>
        </w:r>
      </w:hyperlink>
      <w:r w:rsidRPr="5CA85EF0">
        <w:rPr>
          <w:rFonts w:ascii="Calibri" w:eastAsia="Calibri" w:hAnsi="Calibri" w:cs="Calibri"/>
          <w:sz w:val="24"/>
          <w:szCs w:val="24"/>
          <w:lang w:val="el-GR"/>
        </w:rPr>
        <w:t xml:space="preserve">) απευθύνεται σε επαγγελματίες του κλάδου ΤΠΕ (ΙCT, Information and Communication Technologies), καταγράφοντας τις εμπειρίες, τις απόψεις και τις προσδοκίες τους. </w:t>
      </w:r>
    </w:p>
    <w:p w14:paraId="1D0A6185" w14:textId="04D4E08A" w:rsidR="00222335" w:rsidRPr="00222335" w:rsidRDefault="5CA8A3EF" w:rsidP="5CA85EF0">
      <w:pPr>
        <w:spacing w:before="240" w:after="240"/>
        <w:jc w:val="both"/>
        <w:rPr>
          <w:rFonts w:eastAsiaTheme="minorEastAsia"/>
          <w:sz w:val="24"/>
          <w:szCs w:val="24"/>
          <w:lang w:val="el-GR"/>
        </w:rPr>
      </w:pPr>
      <w:r w:rsidRPr="5CA85EF0">
        <w:rPr>
          <w:rFonts w:ascii="Calibri" w:eastAsia="Calibri" w:hAnsi="Calibri" w:cs="Calibri"/>
          <w:sz w:val="24"/>
          <w:szCs w:val="24"/>
          <w:lang w:val="el-GR"/>
        </w:rPr>
        <w:t>Στο ερωτηματολόγιο αυτό, η έρευνα στοχεύει στην αποτύπωση της μορφής και ποιότητας της εργασιακής τους σχέσης, στις εμπειρίες και στην ικανοποίησή τους από την αγορά εργασίας. Επιπλέον, εξετάζονται οι απόψεις τους σχετικά με παράγοντες που σχετίζονται με τον Ψηφιακό Μετασχηματισμό και τις πρωτοπόρες τεχνολογίες, καθώς και πώς αυτοί ενδέχεται να επηρεάσουν τη ζήτηση και το περιεχόμενο του κλάδου τους.</w:t>
      </w:r>
    </w:p>
    <w:p w14:paraId="271C5AD2" w14:textId="26E7037B" w:rsidR="00222335" w:rsidRPr="00222335" w:rsidRDefault="00222335" w:rsidP="5CA85EF0">
      <w:pPr>
        <w:spacing w:before="240" w:after="240"/>
        <w:jc w:val="both"/>
        <w:rPr>
          <w:rFonts w:eastAsiaTheme="minorEastAsia"/>
          <w:sz w:val="24"/>
          <w:szCs w:val="24"/>
          <w:lang w:val="el-GR"/>
        </w:rPr>
      </w:pPr>
      <w:r w:rsidRPr="5CA85EF0">
        <w:rPr>
          <w:rFonts w:eastAsiaTheme="minorEastAsia"/>
          <w:sz w:val="24"/>
          <w:szCs w:val="24"/>
          <w:lang w:val="el-GR"/>
        </w:rPr>
        <w:t>Μέσω της έρευνας επιδιώκεται να αναδειχθούν οι ασυμμετρίες μεταξύ προσφοράς και ζήτησης δεξιοτήτων, να εντοπιστούν κενά και ευκαιρίες στην αγορά εργασίας ΤΠΕ, και να υποστηριχθεί η διαμόρφωση πολιτικών και δράσεων ενίσχυσης του οικοσυστήματος ΤΠΕ.</w:t>
      </w:r>
    </w:p>
    <w:p w14:paraId="0EA12F93" w14:textId="77777777" w:rsidR="00B45C02" w:rsidRDefault="00222335" w:rsidP="5CA85EF0">
      <w:pPr>
        <w:spacing w:before="80" w:after="80"/>
        <w:jc w:val="both"/>
        <w:rPr>
          <w:rFonts w:eastAsiaTheme="minorEastAsia"/>
          <w:sz w:val="24"/>
          <w:szCs w:val="24"/>
          <w:lang w:val="el-GR"/>
        </w:rPr>
      </w:pPr>
      <w:r w:rsidRPr="5CA85EF0">
        <w:rPr>
          <w:rFonts w:eastAsiaTheme="minorEastAsia"/>
          <w:sz w:val="24"/>
          <w:szCs w:val="24"/>
          <w:lang w:val="el-GR"/>
        </w:rPr>
        <w:t xml:space="preserve">Οι επιχειρήσεις και οι επαγγελματίες καλούνται να συμπληρώσουν το σύντομο ερωτηματολόγιο, έως τις 31 Ιουλίου 2025, στη διεύθυνση: </w:t>
      </w:r>
      <w:hyperlink r:id="rId14" w:history="1">
        <w:r w:rsidR="00917F64" w:rsidRPr="00753435">
          <w:rPr>
            <w:rStyle w:val="Hyperlink"/>
            <w:rFonts w:eastAsiaTheme="minorEastAsia"/>
            <w:sz w:val="24"/>
            <w:szCs w:val="24"/>
            <w:lang w:val="el-GR"/>
          </w:rPr>
          <w:t>www.ekt.gr/</w:t>
        </w:r>
        <w:r w:rsidR="00917F64" w:rsidRPr="00753435">
          <w:rPr>
            <w:rStyle w:val="Hyperlink"/>
            <w:rFonts w:eastAsiaTheme="minorEastAsia"/>
            <w:sz w:val="24"/>
            <w:szCs w:val="24"/>
          </w:rPr>
          <w:t>ictgap</w:t>
        </w:r>
      </w:hyperlink>
      <w:r w:rsidRPr="5CA85EF0">
        <w:rPr>
          <w:rFonts w:eastAsiaTheme="minorEastAsia"/>
          <w:sz w:val="24"/>
          <w:szCs w:val="24"/>
          <w:lang w:val="el-GR"/>
        </w:rPr>
        <w:t xml:space="preserve">. </w:t>
      </w:r>
    </w:p>
    <w:p w14:paraId="05D4F9B8" w14:textId="2ABF7967" w:rsidR="00222335" w:rsidRPr="00222335" w:rsidRDefault="00222335" w:rsidP="5CA85EF0">
      <w:pPr>
        <w:spacing w:before="80" w:after="80"/>
        <w:jc w:val="both"/>
        <w:rPr>
          <w:rFonts w:eastAsiaTheme="minorEastAsia"/>
          <w:sz w:val="24"/>
          <w:szCs w:val="24"/>
          <w:lang w:val="el-GR"/>
        </w:rPr>
      </w:pPr>
      <w:bookmarkStart w:id="0" w:name="_GoBack"/>
      <w:bookmarkEnd w:id="0"/>
      <w:r w:rsidRPr="5CA85EF0">
        <w:rPr>
          <w:rFonts w:eastAsiaTheme="minorEastAsia"/>
          <w:sz w:val="24"/>
          <w:szCs w:val="24"/>
          <w:lang w:val="el-GR"/>
        </w:rPr>
        <w:t>Όλες οι απαντήσεις υποβάλλονται ανώνυμα και θα αξιοποιηθούν αποκλειστικά για την παραγωγή συγκεντρωτικών δεικτών.</w:t>
      </w:r>
    </w:p>
    <w:p w14:paraId="1E57CD99" w14:textId="6A512A5E" w:rsidR="29A724E5" w:rsidRPr="00917F64" w:rsidRDefault="29A724E5" w:rsidP="5CA85EF0">
      <w:pPr>
        <w:spacing w:before="80" w:after="80"/>
        <w:jc w:val="both"/>
        <w:rPr>
          <w:lang w:val="el-GR"/>
        </w:rPr>
      </w:pPr>
      <w:r w:rsidRPr="5CA85EF0">
        <w:rPr>
          <w:rFonts w:ascii="Calibri" w:eastAsia="Calibri" w:hAnsi="Calibri" w:cs="Calibri"/>
          <w:sz w:val="24"/>
          <w:szCs w:val="24"/>
          <w:lang w:val="el-GR"/>
        </w:rPr>
        <w:lastRenderedPageBreak/>
        <w:t>Η χαρτογράφηση των αναγκών και προκλήσεων απασχόλησης στον κλάδο ΤΠΕ πραγματοποιείται στο πλαίσιο του έργου «Ανάπτυξη του θεσμού, της υποδομής, των δυνατοτήτων και ικανοτήτων για τη διακυβέρνηση δεδομένων του δημοσίου, τη διάθεση τους για επανάχρηση και την παροχή σχετικών υπηρεσιών σε δημόσιο και ιδιωτικό τομέα, στην Ελλάδα - Α Φάση». Το έργο υλοποιείται από το ΕΚΤ στο πλαίσιο του Εθνικού Σχεδίου Ανάκαμψης και Ανθεκτικότητας «Ελλάδα 2.0» με τη χρηματοδότηση της Ευρωπαϊκής Ένωσης - NextGenerationEU.</w:t>
      </w:r>
    </w:p>
    <w:p w14:paraId="087EC892" w14:textId="45F2D2F8" w:rsidR="00222335" w:rsidRPr="00222335" w:rsidRDefault="00222335" w:rsidP="5CA85EF0">
      <w:pPr>
        <w:spacing w:before="80" w:after="80"/>
        <w:jc w:val="both"/>
        <w:rPr>
          <w:rFonts w:eastAsiaTheme="minorEastAsia"/>
          <w:sz w:val="24"/>
          <w:szCs w:val="24"/>
          <w:lang w:val="el-GR"/>
        </w:rPr>
      </w:pPr>
    </w:p>
    <w:p w14:paraId="790DF8C9" w14:textId="268EB7D4" w:rsidR="00A41D65" w:rsidRDefault="009B0DF0" w:rsidP="00222335">
      <w:pPr>
        <w:spacing w:before="80" w:after="80"/>
        <w:rPr>
          <w:rStyle w:val="InternetLink"/>
          <w:rFonts w:eastAsia="Batang" w:cstheme="majorBidi"/>
          <w:lang w:eastAsia="el-GR"/>
        </w:rPr>
      </w:pPr>
      <w:r w:rsidRPr="00E04D67">
        <w:rPr>
          <w:lang w:val="el-GR"/>
        </w:rPr>
        <w:br/>
      </w:r>
      <w:r w:rsidRPr="5EC967A4">
        <w:rPr>
          <w:rFonts w:cstheme="majorBidi"/>
          <w:b/>
          <w:bCs/>
          <w:color w:val="262626" w:themeColor="text1" w:themeTint="D9"/>
          <w:sz w:val="24"/>
          <w:szCs w:val="24"/>
          <w:lang w:val="el-GR"/>
        </w:rPr>
        <w:t>Επικοινωνία για δημοσιογράφους</w:t>
      </w:r>
      <w:r w:rsidRPr="00E04D67">
        <w:rPr>
          <w:lang w:val="el-GR"/>
        </w:rPr>
        <w:br/>
      </w:r>
      <w:r w:rsidRPr="5EC967A4">
        <w:rPr>
          <w:rFonts w:cstheme="majorBidi"/>
          <w:color w:val="262626" w:themeColor="text1" w:themeTint="D9"/>
          <w:sz w:val="24"/>
          <w:szCs w:val="24"/>
          <w:lang w:val="el-GR"/>
        </w:rPr>
        <w:t>Εθνικό Κέντρο Τεκμηρίωσης και Ηλεκτρονικού Περιεχομένου (ΕΚΤ)</w:t>
      </w:r>
      <w:r w:rsidRPr="00E04D67">
        <w:rPr>
          <w:lang w:val="el-GR"/>
        </w:rPr>
        <w:br/>
      </w:r>
      <w:r w:rsidRPr="5EC967A4">
        <w:rPr>
          <w:rFonts w:cstheme="majorBidi"/>
          <w:color w:val="262626" w:themeColor="text1" w:themeTint="D9"/>
          <w:sz w:val="24"/>
          <w:szCs w:val="24"/>
          <w:lang w:val="el-GR"/>
        </w:rPr>
        <w:t xml:space="preserve">Μαργαρίτης Προέδρου | Τ: 210 220 4941, </w:t>
      </w:r>
      <w:r w:rsidRPr="5EC967A4">
        <w:rPr>
          <w:rFonts w:cstheme="majorBidi"/>
          <w:color w:val="262626" w:themeColor="text1" w:themeTint="D9"/>
          <w:sz w:val="24"/>
          <w:szCs w:val="24"/>
        </w:rPr>
        <w:t>E</w:t>
      </w:r>
      <w:r w:rsidRPr="5EC967A4">
        <w:rPr>
          <w:rFonts w:cstheme="majorBidi"/>
          <w:color w:val="262626" w:themeColor="text1" w:themeTint="D9"/>
          <w:sz w:val="24"/>
          <w:szCs w:val="24"/>
          <w:lang w:val="el-GR"/>
        </w:rPr>
        <w:t>:</w:t>
      </w:r>
      <w:r w:rsidRPr="5EC967A4">
        <w:rPr>
          <w:rFonts w:eastAsia="Batang"/>
          <w:lang w:val="el-GR" w:eastAsia="el-GR"/>
        </w:rPr>
        <w:t xml:space="preserve"> </w:t>
      </w:r>
      <w:hyperlink r:id="rId15">
        <w:r w:rsidRPr="5EC967A4">
          <w:rPr>
            <w:rStyle w:val="InternetLink"/>
            <w:rFonts w:eastAsia="Batang" w:cstheme="majorBidi"/>
            <w:lang w:eastAsia="el-GR"/>
          </w:rPr>
          <w:t>mproed</w:t>
        </w:r>
        <w:r w:rsidRPr="5EC967A4">
          <w:rPr>
            <w:rStyle w:val="InternetLink"/>
            <w:rFonts w:eastAsia="Batang" w:cstheme="majorBidi"/>
            <w:lang w:val="el-GR" w:eastAsia="el-GR"/>
          </w:rPr>
          <w:t>@</w:t>
        </w:r>
        <w:r w:rsidRPr="5EC967A4">
          <w:rPr>
            <w:rStyle w:val="InternetLink"/>
            <w:rFonts w:eastAsia="Batang" w:cstheme="majorBidi"/>
            <w:lang w:eastAsia="el-GR"/>
          </w:rPr>
          <w:t>ekt</w:t>
        </w:r>
        <w:r w:rsidRPr="5EC967A4">
          <w:rPr>
            <w:rStyle w:val="InternetLink"/>
            <w:rFonts w:eastAsia="Batang" w:cstheme="majorBidi"/>
            <w:lang w:val="el-GR" w:eastAsia="el-GR"/>
          </w:rPr>
          <w:t>.</w:t>
        </w:r>
        <w:r w:rsidRPr="5EC967A4">
          <w:rPr>
            <w:rStyle w:val="InternetLink"/>
            <w:rFonts w:eastAsia="Batang" w:cstheme="majorBidi"/>
            <w:lang w:eastAsia="el-GR"/>
          </w:rPr>
          <w:t>gr</w:t>
        </w:r>
      </w:hyperlink>
    </w:p>
    <w:p w14:paraId="4C2EFAE9" w14:textId="77777777" w:rsidR="00917F64" w:rsidRDefault="00917F64" w:rsidP="00222335">
      <w:pPr>
        <w:spacing w:before="80" w:after="80"/>
        <w:rPr>
          <w:rFonts w:cstheme="majorBidi"/>
          <w:b/>
          <w:bCs/>
          <w:i/>
          <w:iCs/>
          <w:color w:val="262626" w:themeColor="text1" w:themeTint="D9"/>
          <w:sz w:val="24"/>
          <w:szCs w:val="24"/>
          <w:lang w:val="el-GR"/>
        </w:rPr>
      </w:pPr>
    </w:p>
    <w:p w14:paraId="4259D47D" w14:textId="4C39D1AE" w:rsidR="009F60DB" w:rsidRPr="00A41D65" w:rsidRDefault="0080674D" w:rsidP="5CA85EF0">
      <w:pPr>
        <w:spacing w:before="170"/>
        <w:jc w:val="both"/>
        <w:rPr>
          <w:rFonts w:eastAsia="Batang" w:cstheme="majorBidi"/>
          <w:color w:val="0563C1" w:themeColor="hyperlink"/>
          <w:u w:val="single"/>
          <w:lang w:val="el-GR" w:eastAsia="el-GR"/>
        </w:rPr>
      </w:pPr>
      <w:r w:rsidRPr="5CA85EF0">
        <w:rPr>
          <w:b/>
          <w:bCs/>
          <w:i/>
          <w:iCs/>
          <w:sz w:val="24"/>
          <w:szCs w:val="24"/>
          <w:lang w:val="el-GR"/>
        </w:rPr>
        <w:t>Σ</w:t>
      </w:r>
      <w:r w:rsidR="0013453F" w:rsidRPr="5CA85EF0">
        <w:rPr>
          <w:b/>
          <w:bCs/>
          <w:i/>
          <w:iCs/>
          <w:sz w:val="24"/>
          <w:szCs w:val="24"/>
          <w:lang w:val="el-GR"/>
        </w:rPr>
        <w:t xml:space="preserve">χετικά με το Εθνικό Κέντρο Τεκμηρίωσης και Ηλεκτρονικού Περιεχομένου </w:t>
      </w:r>
    </w:p>
    <w:p w14:paraId="488C6462" w14:textId="0C7C894B" w:rsidR="009F60DB" w:rsidRDefault="004A2D3B" w:rsidP="009F60DB">
      <w:pPr>
        <w:spacing w:after="0" w:line="240" w:lineRule="auto"/>
        <w:jc w:val="both"/>
        <w:rPr>
          <w:i/>
          <w:iCs/>
          <w:sz w:val="24"/>
          <w:lang w:val="el-GR"/>
        </w:rPr>
      </w:pPr>
      <w:r w:rsidRPr="009F60DB">
        <w:rPr>
          <w:i/>
          <w:iCs/>
          <w:sz w:val="24"/>
          <w:lang w:val="el-GR"/>
        </w:rPr>
        <w:t>Το Εθνικό Κέντρο Τεκμηρίωσης και Ηλεκτρονικού Περιεχομένου (EKT) (</w:t>
      </w:r>
      <w:hyperlink r:id="rId16" w:history="1">
        <w:r w:rsidR="009F60DB" w:rsidRPr="00FE6062">
          <w:rPr>
            <w:rStyle w:val="Hyperlink"/>
            <w:i/>
            <w:iCs/>
            <w:sz w:val="24"/>
          </w:rPr>
          <w:t>www</w:t>
        </w:r>
        <w:r w:rsidR="009F60DB" w:rsidRPr="00FE6062">
          <w:rPr>
            <w:rStyle w:val="Hyperlink"/>
            <w:i/>
            <w:iCs/>
            <w:sz w:val="24"/>
            <w:lang w:val="el-GR"/>
          </w:rPr>
          <w:t>.</w:t>
        </w:r>
        <w:r w:rsidR="009F60DB" w:rsidRPr="00FE6062">
          <w:rPr>
            <w:rStyle w:val="Hyperlink"/>
            <w:i/>
            <w:iCs/>
            <w:sz w:val="24"/>
          </w:rPr>
          <w:t>ekt</w:t>
        </w:r>
        <w:r w:rsidR="009F60DB" w:rsidRPr="00FE6062">
          <w:rPr>
            <w:rStyle w:val="Hyperlink"/>
            <w:i/>
            <w:iCs/>
            <w:sz w:val="24"/>
            <w:lang w:val="el-GR"/>
          </w:rPr>
          <w:t>.</w:t>
        </w:r>
        <w:r w:rsidR="009F60DB" w:rsidRPr="00FE6062">
          <w:rPr>
            <w:rStyle w:val="Hyperlink"/>
            <w:i/>
            <w:iCs/>
            <w:sz w:val="24"/>
          </w:rPr>
          <w:t>gr</w:t>
        </w:r>
      </w:hyperlink>
      <w:r w:rsidRPr="009F60DB">
        <w:rPr>
          <w:i/>
          <w:iCs/>
          <w:sz w:val="24"/>
          <w:lang w:val="el-GR"/>
        </w:rPr>
        <w:t>)</w:t>
      </w:r>
      <w:r w:rsidR="00914547" w:rsidRPr="009F60DB">
        <w:rPr>
          <w:i/>
          <w:iCs/>
          <w:sz w:val="24"/>
          <w:lang w:val="el-GR"/>
        </w:rPr>
        <w:t xml:space="preserve">, </w:t>
      </w:r>
      <w:r w:rsidRPr="009F60DB">
        <w:rPr>
          <w:i/>
          <w:iCs/>
          <w:sz w:val="24"/>
          <w:lang w:val="el-GR"/>
        </w:rPr>
        <w:t xml:space="preserve">Επιστημονική Υποδομή Εθνικής Χρήσης και Εθνική Αρχή του Ελληνικού Στατιστικού Συστήματος, εποπτεύεται από το Υπουργείο Ψηφιακής Διακυβέρνησης. </w:t>
      </w:r>
      <w:r w:rsidRPr="00800AFB">
        <w:rPr>
          <w:i/>
          <w:iCs/>
          <w:sz w:val="24"/>
          <w:lang w:val="el-GR"/>
        </w:rPr>
        <w:t>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w:t>
      </w:r>
      <w:r w:rsidRPr="009F60DB">
        <w:rPr>
          <w:i/>
          <w:iCs/>
          <w:sz w:val="24"/>
          <w:lang w:val="el-GR"/>
        </w:rPr>
        <w:t> </w:t>
      </w:r>
      <w:r w:rsidRPr="00800AFB">
        <w:rPr>
          <w:i/>
          <w:iCs/>
          <w:sz w:val="24"/>
          <w:lang w:val="el-GR"/>
        </w:rPr>
        <w:t xml:space="preserve"> που παράγεται στην Ελλάδα. Με σύγχρονες τεχνολογικές υποδομές, υψηλή τεχνογνωσία και προσωπικό υψηλής κατάρτισης και εξειδίκευσης, το ΕΚΤ</w:t>
      </w:r>
      <w:r w:rsidR="00914547" w:rsidRPr="00800AFB">
        <w:rPr>
          <w:i/>
          <w:iCs/>
          <w:sz w:val="24"/>
          <w:lang w:val="el-GR"/>
        </w:rPr>
        <w:t xml:space="preserve"> 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Pr="00800AFB">
        <w:rPr>
          <w:i/>
          <w:iCs/>
          <w:sz w:val="24"/>
          <w:lang w:val="el-GR"/>
        </w:rPr>
        <w:t>:</w:t>
      </w:r>
    </w:p>
    <w:p w14:paraId="40442397" w14:textId="430E5964" w:rsidR="009F60DB" w:rsidRPr="009F60DB" w:rsidRDefault="004A2D3B" w:rsidP="009F60DB">
      <w:pPr>
        <w:spacing w:after="0" w:line="240" w:lineRule="auto"/>
        <w:jc w:val="both"/>
        <w:rPr>
          <w:i/>
          <w:iCs/>
          <w:sz w:val="24"/>
          <w:lang w:val="el-GR"/>
        </w:rPr>
      </w:pPr>
      <w:r w:rsidRPr="009F60DB">
        <w:rPr>
          <w:i/>
          <w:iCs/>
          <w:sz w:val="24"/>
          <w:lang w:val="el-GR"/>
        </w:rPr>
        <w:t xml:space="preserve">• Συλλέγει, τεκμηριώνει και διαθέτει </w:t>
      </w:r>
      <w:r w:rsidR="00D7223F" w:rsidRPr="009F60DB">
        <w:rPr>
          <w:i/>
          <w:iCs/>
          <w:sz w:val="24"/>
          <w:lang w:val="el-GR"/>
        </w:rPr>
        <w:t>για περαιτέρω χρήση</w:t>
      </w:r>
      <w:r w:rsidR="00914547" w:rsidRPr="009F60DB">
        <w:rPr>
          <w:i/>
          <w:iCs/>
          <w:sz w:val="24"/>
          <w:lang w:val="el-GR"/>
        </w:rPr>
        <w:t>,</w:t>
      </w:r>
      <w:r w:rsidR="00D7223F" w:rsidRPr="009F60DB">
        <w:rPr>
          <w:i/>
          <w:iCs/>
          <w:sz w:val="24"/>
          <w:lang w:val="el-GR"/>
        </w:rPr>
        <w:t xml:space="preserve"> </w:t>
      </w:r>
      <w:r w:rsidR="00914547" w:rsidRPr="009F60DB">
        <w:rPr>
          <w:i/>
          <w:iCs/>
          <w:sz w:val="24"/>
          <w:lang w:val="el-GR"/>
        </w:rPr>
        <w:t xml:space="preserve">ως δημόσια δεδομένα, </w:t>
      </w:r>
      <w:r w:rsidRPr="009F60DB">
        <w:rPr>
          <w:i/>
          <w:iCs/>
          <w:sz w:val="24"/>
          <w:lang w:val="el-GR"/>
        </w:rPr>
        <w:t>έγκριτο ψηφιακό περιεχόμενο επιστήμης και πολιτισμού.</w:t>
      </w:r>
    </w:p>
    <w:p w14:paraId="55A8AD54" w14:textId="77777777" w:rsidR="009F60DB" w:rsidRPr="00800AFB" w:rsidRDefault="004A2D3B" w:rsidP="009F60DB">
      <w:pPr>
        <w:spacing w:after="0" w:line="240" w:lineRule="auto"/>
        <w:jc w:val="both"/>
        <w:rPr>
          <w:i/>
          <w:iCs/>
          <w:sz w:val="24"/>
          <w:lang w:val="el-GR"/>
        </w:rPr>
      </w:pPr>
      <w:r w:rsidRPr="009F60DB">
        <w:rPr>
          <w:i/>
          <w:iCs/>
          <w:sz w:val="24"/>
          <w:lang w:val="el-GR"/>
        </w:rPr>
        <w:t xml:space="preserve">• Παράγει </w:t>
      </w:r>
      <w:r w:rsidR="00914547" w:rsidRPr="009F60DB">
        <w:rPr>
          <w:i/>
          <w:iCs/>
          <w:sz w:val="24"/>
          <w:lang w:val="el-GR"/>
        </w:rPr>
        <w:t xml:space="preserve">τα επίσημα στατιστικά στοιχεία της χώρας μας για τις ευρωπαϊκές στατιστικές Έρευνας, Ανάπτυξης και Καινοτομίας. </w:t>
      </w:r>
      <w:r w:rsidR="00C61884" w:rsidRPr="00800AFB">
        <w:rPr>
          <w:i/>
          <w:iCs/>
          <w:sz w:val="24"/>
          <w:lang w:val="el-GR"/>
        </w:rPr>
        <w:t>Διεξάγει έρευνες, σ</w:t>
      </w:r>
      <w:r w:rsidR="00FD009B" w:rsidRPr="00800AFB">
        <w:rPr>
          <w:i/>
          <w:iCs/>
          <w:sz w:val="24"/>
          <w:lang w:val="el-GR"/>
        </w:rPr>
        <w:t xml:space="preserve">υλλέγει στοιχεία και παράγει </w:t>
      </w:r>
      <w:r w:rsidR="00914547" w:rsidRPr="00800AFB">
        <w:rPr>
          <w:i/>
          <w:iCs/>
          <w:sz w:val="24"/>
          <w:lang w:val="el-GR"/>
        </w:rPr>
        <w:t>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p>
    <w:p w14:paraId="7F5C3957" w14:textId="627C4D27" w:rsidR="00FD009B" w:rsidRPr="009F60DB" w:rsidRDefault="004A2D3B" w:rsidP="009F60DB">
      <w:pPr>
        <w:spacing w:after="0" w:line="240" w:lineRule="auto"/>
        <w:jc w:val="both"/>
        <w:rPr>
          <w:i/>
          <w:sz w:val="24"/>
          <w:lang w:val="el-GR"/>
        </w:rPr>
      </w:pPr>
      <w:r w:rsidRPr="009F60DB">
        <w:rPr>
          <w:i/>
          <w:iCs/>
          <w:sz w:val="24"/>
          <w:lang w:val="el-GR"/>
        </w:rPr>
        <w:t xml:space="preserve">• </w:t>
      </w:r>
      <w:r w:rsidR="00FD009B" w:rsidRPr="009F60DB">
        <w:rPr>
          <w:i/>
          <w:iCs/>
          <w:sz w:val="24"/>
          <w:lang w:val="el-GR"/>
        </w:rPr>
        <w:t>Συμμετέχει ενεργά στη διαμόρφωση της εθνικής στρατηγικής για την Ανοικτή Επιστήμη και την Ανοικτή Πρόσβαση.</w:t>
      </w:r>
    </w:p>
    <w:p w14:paraId="62F54C45" w14:textId="098A47BC" w:rsidR="00DC5204" w:rsidRPr="009F60DB" w:rsidRDefault="00CC3FCB" w:rsidP="5CA85EF0">
      <w:pPr>
        <w:spacing w:after="0" w:line="240" w:lineRule="auto"/>
        <w:jc w:val="both"/>
        <w:rPr>
          <w:sz w:val="24"/>
          <w:szCs w:val="24"/>
          <w:lang w:val="el-GR"/>
        </w:rPr>
      </w:pPr>
      <w:r w:rsidRPr="5CA85EF0">
        <w:rPr>
          <w:i/>
          <w:iCs/>
          <w:sz w:val="24"/>
          <w:szCs w:val="24"/>
          <w:lang w:val="el-GR"/>
        </w:rPr>
        <w:t>• Υποστηρίζει τη δικτύωση και την εξωστρέφεια των επιχειρήσεων και τη συνεργασία τους με την ερευνητική κοινότητα.</w:t>
      </w:r>
    </w:p>
    <w:sectPr w:rsidR="00DC5204" w:rsidRPr="009F60DB" w:rsidSect="00150A15">
      <w:headerReference w:type="default" r:id="rId17"/>
      <w:footerReference w:type="default" r:id="rId18"/>
      <w:headerReference w:type="first" r:id="rId19"/>
      <w:footerReference w:type="first" r:id="rId20"/>
      <w:pgSz w:w="12240" w:h="15840"/>
      <w:pgMar w:top="1276" w:right="1440" w:bottom="1276" w:left="1440" w:header="720" w:footer="266" w:gutter="0"/>
      <w:cols w:space="720"/>
      <w:formProt w:val="0"/>
      <w:titlePg/>
      <w:docGrid w:linePitch="360" w:charSpace="-204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72B775" w16cex:dateUtc="2025-05-26T11:28:46.149Z"/>
</w16cex:commentsExtensible>
</file>

<file path=word/commentsIds.xml><?xml version="1.0" encoding="utf-8"?>
<w16cid:commentsIds xmlns:mc="http://schemas.openxmlformats.org/markup-compatibility/2006" xmlns:w16cid="http://schemas.microsoft.com/office/word/2016/wordml/cid" mc:Ignorable="w16cid">
  <w16cid:commentId w16cid:paraId="6CAAC16E" w16cid:durableId="2A72B7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C3F55" w14:textId="77777777" w:rsidR="00173339" w:rsidRDefault="00173339" w:rsidP="002E1873">
      <w:pPr>
        <w:spacing w:after="0" w:line="240" w:lineRule="auto"/>
      </w:pPr>
      <w:r>
        <w:separator/>
      </w:r>
    </w:p>
  </w:endnote>
  <w:endnote w:type="continuationSeparator" w:id="0">
    <w:p w14:paraId="7045737E" w14:textId="77777777" w:rsidR="00173339" w:rsidRDefault="00173339"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C07D" w14:textId="77777777" w:rsidR="009E7442" w:rsidRPr="0065360B"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2F3BD93D" w14:textId="77777777" w:rsidR="002738C0" w:rsidRPr="00D41F9B" w:rsidRDefault="002738C0">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864F" w14:textId="77777777" w:rsidR="009E7442" w:rsidRPr="0065360B"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670256D2" w14:textId="77777777" w:rsidR="009E7442" w:rsidRPr="005311F2"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D5E01" w14:textId="77777777" w:rsidR="00173339" w:rsidRDefault="00173339" w:rsidP="002E1873">
      <w:pPr>
        <w:spacing w:after="0" w:line="240" w:lineRule="auto"/>
      </w:pPr>
      <w:r>
        <w:separator/>
      </w:r>
    </w:p>
  </w:footnote>
  <w:footnote w:type="continuationSeparator" w:id="0">
    <w:p w14:paraId="647451AC" w14:textId="77777777" w:rsidR="00173339" w:rsidRDefault="00173339"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512A" w14:textId="5305F26C" w:rsidR="002738C0" w:rsidRPr="002A2E0B" w:rsidRDefault="00DE7AAC" w:rsidP="002A2E0B">
    <w:pPr>
      <w:spacing w:after="0" w:line="240" w:lineRule="auto"/>
      <w:rPr>
        <w:rFonts w:cstheme="majorHAnsi"/>
        <w:color w:val="262626" w:themeColor="text1" w:themeTint="D9"/>
        <w:sz w:val="20"/>
        <w:szCs w:val="20"/>
        <w:lang w:val="el-GR"/>
      </w:rPr>
    </w:pPr>
    <w:r w:rsidRPr="00DE7AAC">
      <w:rPr>
        <w:rFonts w:cstheme="majorHAnsi"/>
        <w:color w:val="262626" w:themeColor="text1" w:themeTint="D9"/>
        <w:sz w:val="20"/>
        <w:szCs w:val="20"/>
        <w:lang w:val="el-GR"/>
      </w:rPr>
      <w:t>Χαρτογράφηση αναγκών και προκλήσεων</w:t>
    </w:r>
    <w:r w:rsidR="0026354C">
      <w:rPr>
        <w:rFonts w:cstheme="majorHAnsi"/>
        <w:color w:val="262626" w:themeColor="text1" w:themeTint="D9"/>
        <w:sz w:val="20"/>
        <w:szCs w:val="20"/>
        <w:lang w:val="el-GR"/>
      </w:rPr>
      <w:t xml:space="preserve"> απασχόλησης</w:t>
    </w:r>
    <w:r w:rsidRPr="00DE7AAC">
      <w:rPr>
        <w:rFonts w:cstheme="majorHAnsi"/>
        <w:color w:val="262626" w:themeColor="text1" w:themeTint="D9"/>
        <w:sz w:val="20"/>
        <w:szCs w:val="20"/>
        <w:lang w:val="el-GR"/>
      </w:rPr>
      <w:t xml:space="preserve"> στον κλάδο ΤΠΕ από το ΕΚΤ </w:t>
    </w:r>
    <w:r w:rsidR="002A2E0B" w:rsidRPr="00D52861">
      <w:rPr>
        <w:sz w:val="20"/>
        <w:szCs w:val="20"/>
        <w:lang w:val="el-GR"/>
      </w:rPr>
      <w:t xml:space="preserve">| </w:t>
    </w:r>
    <w:r w:rsidR="002A2E0B" w:rsidRPr="00D52861">
      <w:rPr>
        <w:sz w:val="20"/>
        <w:szCs w:val="20"/>
        <w:lang w:val="el-GR" w:eastAsia="el-GR"/>
      </w:rPr>
      <w:t>ΕΚΤ</w:t>
    </w:r>
    <w:r w:rsidR="002A2E0B">
      <w:rPr>
        <w:b/>
        <w:sz w:val="20"/>
        <w:szCs w:val="20"/>
        <w:lang w:val="el-GR" w:eastAsia="el-GR"/>
      </w:rPr>
      <w:t xml:space="preserve"> </w:t>
    </w:r>
    <w:r w:rsidR="002A2E0B">
      <w:rPr>
        <w:sz w:val="20"/>
        <w:szCs w:val="20"/>
        <w:lang w:val="el-GR"/>
      </w:rPr>
      <w:t>|</w:t>
    </w:r>
    <w:r w:rsidR="002A2E0B" w:rsidRPr="00787C92">
      <w:rPr>
        <w:sz w:val="20"/>
        <w:szCs w:val="20"/>
        <w:lang w:val="el-GR"/>
      </w:rPr>
      <w:t xml:space="preserve"> </w:t>
    </w:r>
    <w:r w:rsidR="002A2E0B">
      <w:rPr>
        <w:sz w:val="20"/>
        <w:szCs w:val="20"/>
        <w:lang w:val="el-GR"/>
      </w:rPr>
      <w:t>ΔΕΛΤΙΟ ΤΥΠΟΥ</w:t>
    </w:r>
    <w:r w:rsidR="002738C0" w:rsidRPr="002A2E0B">
      <w:rPr>
        <w:b/>
        <w:sz w:val="28"/>
        <w:lang w:val="el-GR" w:eastAsia="el-GR"/>
      </w:rPr>
      <w:t xml:space="preserve"> </w:t>
    </w:r>
    <w:r w:rsidR="002738C0">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F8F10" w14:textId="6A84D464" w:rsidR="00301D9A" w:rsidRPr="00800AFB" w:rsidRDefault="002738C0" w:rsidP="00301D9A">
    <w:pPr>
      <w:pStyle w:val="1"/>
      <w:ind w:left="7200"/>
      <w:rPr>
        <w:lang w:val="el-GR"/>
      </w:rPr>
    </w:pPr>
    <w:r w:rsidRPr="00D41F9B">
      <w:rPr>
        <w:noProof/>
        <w:color w:val="3B3838" w:themeColor="background2" w:themeShade="40"/>
      </w:rPr>
      <w:drawing>
        <wp:anchor distT="0" distB="0" distL="114300" distR="114300" simplePos="0" relativeHeight="251660288" behindDoc="1" locked="0" layoutInCell="1" allowOverlap="1" wp14:anchorId="018A4EB2" wp14:editId="31F9BE15">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5CA85EF0" w:rsidRPr="4FD9DD5A">
      <w:rPr>
        <w:color w:val="3B3838" w:themeColor="background2" w:themeShade="40"/>
        <w:sz w:val="36"/>
        <w:szCs w:val="36"/>
        <w:lang w:val="el-GR"/>
      </w:rPr>
      <w:t xml:space="preserve">Δελτίο Τύπου </w:t>
    </w:r>
    <w:r w:rsidRPr="00D41F9B">
      <w:rPr>
        <w:color w:val="3B3838" w:themeColor="background2" w:themeShade="40"/>
        <w:sz w:val="36"/>
        <w:lang w:val="el-GR"/>
      </w:rPr>
      <w:br/>
    </w:r>
    <w:r w:rsidR="5CA85EF0" w:rsidRPr="006442B6">
      <w:rPr>
        <w:lang w:val="el-GR"/>
      </w:rPr>
      <w:t>Αθήνα,</w:t>
    </w:r>
    <w:r w:rsidR="5CA85EF0" w:rsidRPr="006442B6">
      <w:t xml:space="preserve"> </w:t>
    </w:r>
    <w:r w:rsidR="00917F64">
      <w:t>23</w:t>
    </w:r>
    <w:r w:rsidR="5CA85EF0" w:rsidRPr="006442B6">
      <w:t>.</w:t>
    </w:r>
    <w:r w:rsidR="5CA85EF0">
      <w:t>0</w:t>
    </w:r>
    <w:r w:rsidR="5CA85EF0">
      <w:rPr>
        <w:lang w:val="el-GR"/>
      </w:rPr>
      <w:t>6</w:t>
    </w:r>
    <w:r w:rsidR="5CA85EF0" w:rsidRPr="006442B6">
      <w:rPr>
        <w:lang w:val="el-GR"/>
      </w:rPr>
      <w:t>.20</w:t>
    </w:r>
    <w:r w:rsidR="5CA85EF0" w:rsidRPr="006442B6">
      <w:t>2</w:t>
    </w:r>
    <w:r w:rsidR="5CA85EF0">
      <w:rPr>
        <w:lang w:val="el-GR"/>
      </w:rPr>
      <w:t>5</w:t>
    </w:r>
  </w:p>
  <w:p w14:paraId="1C52C381" w14:textId="77777777" w:rsidR="002738C0" w:rsidRDefault="002738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8AC0886"/>
    <w:multiLevelType w:val="hybridMultilevel"/>
    <w:tmpl w:val="50D4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64251"/>
    <w:multiLevelType w:val="hybridMultilevel"/>
    <w:tmpl w:val="7B1C4D7A"/>
    <w:lvl w:ilvl="0" w:tplc="379CBCE6">
      <w:numFmt w:val="bullet"/>
      <w:lvlText w:val="•"/>
      <w:lvlJc w:val="left"/>
      <w:pPr>
        <w:ind w:left="720" w:hanging="72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05699"/>
    <w:rsid w:val="00014478"/>
    <w:rsid w:val="00031267"/>
    <w:rsid w:val="000344E2"/>
    <w:rsid w:val="00043427"/>
    <w:rsid w:val="00043499"/>
    <w:rsid w:val="00044A7D"/>
    <w:rsid w:val="0005442B"/>
    <w:rsid w:val="00061794"/>
    <w:rsid w:val="00063D68"/>
    <w:rsid w:val="00064AAE"/>
    <w:rsid w:val="000665F7"/>
    <w:rsid w:val="00067AF1"/>
    <w:rsid w:val="00075F01"/>
    <w:rsid w:val="000878D1"/>
    <w:rsid w:val="00090578"/>
    <w:rsid w:val="00097532"/>
    <w:rsid w:val="00097B1F"/>
    <w:rsid w:val="000A018C"/>
    <w:rsid w:val="000B5EF3"/>
    <w:rsid w:val="000B6322"/>
    <w:rsid w:val="000C0313"/>
    <w:rsid w:val="000C2B72"/>
    <w:rsid w:val="000C46F9"/>
    <w:rsid w:val="000D1EF7"/>
    <w:rsid w:val="000E2EB0"/>
    <w:rsid w:val="000E670B"/>
    <w:rsid w:val="000F1289"/>
    <w:rsid w:val="000F1B7A"/>
    <w:rsid w:val="0010114E"/>
    <w:rsid w:val="00101C5B"/>
    <w:rsid w:val="00103B05"/>
    <w:rsid w:val="001055E6"/>
    <w:rsid w:val="00111A97"/>
    <w:rsid w:val="001132DE"/>
    <w:rsid w:val="001209AD"/>
    <w:rsid w:val="00121D68"/>
    <w:rsid w:val="0013453F"/>
    <w:rsid w:val="0013773A"/>
    <w:rsid w:val="0014272C"/>
    <w:rsid w:val="00150A15"/>
    <w:rsid w:val="001609C6"/>
    <w:rsid w:val="001643B5"/>
    <w:rsid w:val="001646C1"/>
    <w:rsid w:val="0016730D"/>
    <w:rsid w:val="00173339"/>
    <w:rsid w:val="0017374C"/>
    <w:rsid w:val="0017687E"/>
    <w:rsid w:val="00184967"/>
    <w:rsid w:val="001879A9"/>
    <w:rsid w:val="00192BAB"/>
    <w:rsid w:val="00197A18"/>
    <w:rsid w:val="001A0C05"/>
    <w:rsid w:val="001B4208"/>
    <w:rsid w:val="001C0973"/>
    <w:rsid w:val="001C2B9D"/>
    <w:rsid w:val="001D5F59"/>
    <w:rsid w:val="001D60BF"/>
    <w:rsid w:val="001E15D2"/>
    <w:rsid w:val="001F1896"/>
    <w:rsid w:val="00204235"/>
    <w:rsid w:val="002043D7"/>
    <w:rsid w:val="00212827"/>
    <w:rsid w:val="00213507"/>
    <w:rsid w:val="0021492D"/>
    <w:rsid w:val="002208F1"/>
    <w:rsid w:val="00222335"/>
    <w:rsid w:val="00231BA2"/>
    <w:rsid w:val="0023529C"/>
    <w:rsid w:val="00241D75"/>
    <w:rsid w:val="002423F5"/>
    <w:rsid w:val="00243231"/>
    <w:rsid w:val="00251B73"/>
    <w:rsid w:val="002544D7"/>
    <w:rsid w:val="00261B93"/>
    <w:rsid w:val="0026354C"/>
    <w:rsid w:val="00263A9B"/>
    <w:rsid w:val="00271C3E"/>
    <w:rsid w:val="002738C0"/>
    <w:rsid w:val="00276E4A"/>
    <w:rsid w:val="00281CCA"/>
    <w:rsid w:val="002877A3"/>
    <w:rsid w:val="00292086"/>
    <w:rsid w:val="002A2E0B"/>
    <w:rsid w:val="002B3685"/>
    <w:rsid w:val="002B5D08"/>
    <w:rsid w:val="002C0EAE"/>
    <w:rsid w:val="002C28B5"/>
    <w:rsid w:val="002C33D6"/>
    <w:rsid w:val="002E1873"/>
    <w:rsid w:val="002F7D10"/>
    <w:rsid w:val="003007F0"/>
    <w:rsid w:val="00301D9A"/>
    <w:rsid w:val="003031F6"/>
    <w:rsid w:val="003134E5"/>
    <w:rsid w:val="00315158"/>
    <w:rsid w:val="003211D8"/>
    <w:rsid w:val="003251FE"/>
    <w:rsid w:val="00330944"/>
    <w:rsid w:val="00332E2C"/>
    <w:rsid w:val="00334E51"/>
    <w:rsid w:val="00343A78"/>
    <w:rsid w:val="00345DDC"/>
    <w:rsid w:val="00347D79"/>
    <w:rsid w:val="003511DC"/>
    <w:rsid w:val="00354D0B"/>
    <w:rsid w:val="003624E6"/>
    <w:rsid w:val="00375B24"/>
    <w:rsid w:val="00385BB7"/>
    <w:rsid w:val="0039097A"/>
    <w:rsid w:val="003A09FF"/>
    <w:rsid w:val="003A43CD"/>
    <w:rsid w:val="003C25B8"/>
    <w:rsid w:val="003D16B1"/>
    <w:rsid w:val="003D461D"/>
    <w:rsid w:val="003D5D5B"/>
    <w:rsid w:val="003E2E8E"/>
    <w:rsid w:val="003E32B8"/>
    <w:rsid w:val="00401A75"/>
    <w:rsid w:val="00405615"/>
    <w:rsid w:val="00421DA3"/>
    <w:rsid w:val="00422705"/>
    <w:rsid w:val="00427B63"/>
    <w:rsid w:val="00442A6B"/>
    <w:rsid w:val="00447DCF"/>
    <w:rsid w:val="004527A1"/>
    <w:rsid w:val="00462DDC"/>
    <w:rsid w:val="00477D8D"/>
    <w:rsid w:val="00486BF1"/>
    <w:rsid w:val="004929DA"/>
    <w:rsid w:val="004A154F"/>
    <w:rsid w:val="004A2D3B"/>
    <w:rsid w:val="004A2E72"/>
    <w:rsid w:val="004A4E3B"/>
    <w:rsid w:val="004B2B64"/>
    <w:rsid w:val="004B48D6"/>
    <w:rsid w:val="004B7A0F"/>
    <w:rsid w:val="004C11AD"/>
    <w:rsid w:val="004C1E53"/>
    <w:rsid w:val="004C25BB"/>
    <w:rsid w:val="004D12A2"/>
    <w:rsid w:val="004D53CD"/>
    <w:rsid w:val="004D7E4A"/>
    <w:rsid w:val="004E3EBF"/>
    <w:rsid w:val="004E4B57"/>
    <w:rsid w:val="00501407"/>
    <w:rsid w:val="00504951"/>
    <w:rsid w:val="00506571"/>
    <w:rsid w:val="00510242"/>
    <w:rsid w:val="00511750"/>
    <w:rsid w:val="00517337"/>
    <w:rsid w:val="00525759"/>
    <w:rsid w:val="00533CFB"/>
    <w:rsid w:val="0055587A"/>
    <w:rsid w:val="00561F1D"/>
    <w:rsid w:val="00577E88"/>
    <w:rsid w:val="00580476"/>
    <w:rsid w:val="0059171C"/>
    <w:rsid w:val="005A0403"/>
    <w:rsid w:val="005A663A"/>
    <w:rsid w:val="005B35A3"/>
    <w:rsid w:val="005B5961"/>
    <w:rsid w:val="005B61E5"/>
    <w:rsid w:val="005D291A"/>
    <w:rsid w:val="005D4304"/>
    <w:rsid w:val="005E031F"/>
    <w:rsid w:val="005E1492"/>
    <w:rsid w:val="005F0D19"/>
    <w:rsid w:val="00610214"/>
    <w:rsid w:val="00610B2F"/>
    <w:rsid w:val="00616508"/>
    <w:rsid w:val="00621442"/>
    <w:rsid w:val="0063034C"/>
    <w:rsid w:val="00640EC7"/>
    <w:rsid w:val="006412D3"/>
    <w:rsid w:val="00643F79"/>
    <w:rsid w:val="006442B6"/>
    <w:rsid w:val="00650A23"/>
    <w:rsid w:val="0065132C"/>
    <w:rsid w:val="00652B33"/>
    <w:rsid w:val="00663E3D"/>
    <w:rsid w:val="00665986"/>
    <w:rsid w:val="006854F7"/>
    <w:rsid w:val="00693749"/>
    <w:rsid w:val="006A340A"/>
    <w:rsid w:val="006A75E6"/>
    <w:rsid w:val="006D00BC"/>
    <w:rsid w:val="006D0D75"/>
    <w:rsid w:val="006E2C99"/>
    <w:rsid w:val="006E3FD0"/>
    <w:rsid w:val="006E4C35"/>
    <w:rsid w:val="00704039"/>
    <w:rsid w:val="00705D85"/>
    <w:rsid w:val="007145F4"/>
    <w:rsid w:val="00720C3A"/>
    <w:rsid w:val="00740CCF"/>
    <w:rsid w:val="00753584"/>
    <w:rsid w:val="00776FE5"/>
    <w:rsid w:val="00780DA0"/>
    <w:rsid w:val="00783824"/>
    <w:rsid w:val="00790BEA"/>
    <w:rsid w:val="00797F30"/>
    <w:rsid w:val="007A7B0C"/>
    <w:rsid w:val="007A7C4A"/>
    <w:rsid w:val="007B7B74"/>
    <w:rsid w:val="007C536F"/>
    <w:rsid w:val="007D183B"/>
    <w:rsid w:val="007D2870"/>
    <w:rsid w:val="007D77A4"/>
    <w:rsid w:val="007E42D1"/>
    <w:rsid w:val="007E4D87"/>
    <w:rsid w:val="007E67CF"/>
    <w:rsid w:val="00800AFB"/>
    <w:rsid w:val="00801E68"/>
    <w:rsid w:val="00802102"/>
    <w:rsid w:val="00802EA1"/>
    <w:rsid w:val="008044F5"/>
    <w:rsid w:val="0080519B"/>
    <w:rsid w:val="0080674D"/>
    <w:rsid w:val="00807351"/>
    <w:rsid w:val="0081280F"/>
    <w:rsid w:val="00820292"/>
    <w:rsid w:val="00821115"/>
    <w:rsid w:val="00834D8D"/>
    <w:rsid w:val="008439D2"/>
    <w:rsid w:val="0085138D"/>
    <w:rsid w:val="00856E43"/>
    <w:rsid w:val="00856E76"/>
    <w:rsid w:val="008734E8"/>
    <w:rsid w:val="0087532A"/>
    <w:rsid w:val="00881E9A"/>
    <w:rsid w:val="00885C95"/>
    <w:rsid w:val="008918B2"/>
    <w:rsid w:val="00897E62"/>
    <w:rsid w:val="008A0F6A"/>
    <w:rsid w:val="008B6150"/>
    <w:rsid w:val="008B6EC6"/>
    <w:rsid w:val="008C6824"/>
    <w:rsid w:val="008C7679"/>
    <w:rsid w:val="008D2755"/>
    <w:rsid w:val="008F102D"/>
    <w:rsid w:val="008F44A2"/>
    <w:rsid w:val="00914547"/>
    <w:rsid w:val="00917F64"/>
    <w:rsid w:val="0092609C"/>
    <w:rsid w:val="00930C68"/>
    <w:rsid w:val="00934878"/>
    <w:rsid w:val="0096148D"/>
    <w:rsid w:val="00962929"/>
    <w:rsid w:val="009732E6"/>
    <w:rsid w:val="009845B9"/>
    <w:rsid w:val="00997624"/>
    <w:rsid w:val="009A2B24"/>
    <w:rsid w:val="009B0DF0"/>
    <w:rsid w:val="009B5AA5"/>
    <w:rsid w:val="009C4982"/>
    <w:rsid w:val="009D0EF3"/>
    <w:rsid w:val="009D42F8"/>
    <w:rsid w:val="009E7442"/>
    <w:rsid w:val="009F2CF1"/>
    <w:rsid w:val="009F60DB"/>
    <w:rsid w:val="00A0124B"/>
    <w:rsid w:val="00A02041"/>
    <w:rsid w:val="00A0264C"/>
    <w:rsid w:val="00A11144"/>
    <w:rsid w:val="00A315FB"/>
    <w:rsid w:val="00A31A53"/>
    <w:rsid w:val="00A32599"/>
    <w:rsid w:val="00A36E04"/>
    <w:rsid w:val="00A41D65"/>
    <w:rsid w:val="00A43B93"/>
    <w:rsid w:val="00A4758D"/>
    <w:rsid w:val="00A52A7F"/>
    <w:rsid w:val="00A61AB1"/>
    <w:rsid w:val="00A70390"/>
    <w:rsid w:val="00A7669B"/>
    <w:rsid w:val="00A92C48"/>
    <w:rsid w:val="00A944BF"/>
    <w:rsid w:val="00AC608E"/>
    <w:rsid w:val="00AC6B29"/>
    <w:rsid w:val="00AD0383"/>
    <w:rsid w:val="00AD069D"/>
    <w:rsid w:val="00AD2ABA"/>
    <w:rsid w:val="00AE65B0"/>
    <w:rsid w:val="00AF1A08"/>
    <w:rsid w:val="00AF2CC8"/>
    <w:rsid w:val="00AF5A34"/>
    <w:rsid w:val="00AF6A36"/>
    <w:rsid w:val="00B04B35"/>
    <w:rsid w:val="00B2215D"/>
    <w:rsid w:val="00B27D91"/>
    <w:rsid w:val="00B31C0B"/>
    <w:rsid w:val="00B330F7"/>
    <w:rsid w:val="00B4066B"/>
    <w:rsid w:val="00B45C02"/>
    <w:rsid w:val="00B552AA"/>
    <w:rsid w:val="00B57A74"/>
    <w:rsid w:val="00B709D9"/>
    <w:rsid w:val="00B75D53"/>
    <w:rsid w:val="00B81BAA"/>
    <w:rsid w:val="00B87355"/>
    <w:rsid w:val="00B906BC"/>
    <w:rsid w:val="00B91D60"/>
    <w:rsid w:val="00B9561C"/>
    <w:rsid w:val="00BA050A"/>
    <w:rsid w:val="00BA3EF4"/>
    <w:rsid w:val="00BB291D"/>
    <w:rsid w:val="00BB77B6"/>
    <w:rsid w:val="00BC390C"/>
    <w:rsid w:val="00BC5962"/>
    <w:rsid w:val="00BE4E81"/>
    <w:rsid w:val="00BE5839"/>
    <w:rsid w:val="00BF2CC5"/>
    <w:rsid w:val="00C0372A"/>
    <w:rsid w:val="00C11192"/>
    <w:rsid w:val="00C12667"/>
    <w:rsid w:val="00C24544"/>
    <w:rsid w:val="00C35F39"/>
    <w:rsid w:val="00C36BA2"/>
    <w:rsid w:val="00C467DD"/>
    <w:rsid w:val="00C515D1"/>
    <w:rsid w:val="00C54609"/>
    <w:rsid w:val="00C54A3D"/>
    <w:rsid w:val="00C55DA3"/>
    <w:rsid w:val="00C61884"/>
    <w:rsid w:val="00C63BAD"/>
    <w:rsid w:val="00C665A5"/>
    <w:rsid w:val="00C70819"/>
    <w:rsid w:val="00C85F3D"/>
    <w:rsid w:val="00C96A12"/>
    <w:rsid w:val="00CA6C05"/>
    <w:rsid w:val="00CB12F2"/>
    <w:rsid w:val="00CB4791"/>
    <w:rsid w:val="00CB7F59"/>
    <w:rsid w:val="00CC3FCB"/>
    <w:rsid w:val="00CC65F8"/>
    <w:rsid w:val="00CD1DF6"/>
    <w:rsid w:val="00CD3BBC"/>
    <w:rsid w:val="00CE0EE4"/>
    <w:rsid w:val="00CF1DC3"/>
    <w:rsid w:val="00CF5378"/>
    <w:rsid w:val="00D1336D"/>
    <w:rsid w:val="00D17D47"/>
    <w:rsid w:val="00D218A7"/>
    <w:rsid w:val="00D21BB3"/>
    <w:rsid w:val="00D340AC"/>
    <w:rsid w:val="00D41F9B"/>
    <w:rsid w:val="00D46024"/>
    <w:rsid w:val="00D54466"/>
    <w:rsid w:val="00D55E29"/>
    <w:rsid w:val="00D67756"/>
    <w:rsid w:val="00D67768"/>
    <w:rsid w:val="00D7223F"/>
    <w:rsid w:val="00D74B26"/>
    <w:rsid w:val="00D83951"/>
    <w:rsid w:val="00D8539C"/>
    <w:rsid w:val="00D95BCD"/>
    <w:rsid w:val="00DB00AA"/>
    <w:rsid w:val="00DB3684"/>
    <w:rsid w:val="00DC35F2"/>
    <w:rsid w:val="00DC5204"/>
    <w:rsid w:val="00DE7AAC"/>
    <w:rsid w:val="00DF5D25"/>
    <w:rsid w:val="00E03788"/>
    <w:rsid w:val="00E04D67"/>
    <w:rsid w:val="00E07888"/>
    <w:rsid w:val="00E12E09"/>
    <w:rsid w:val="00E17558"/>
    <w:rsid w:val="00E20D67"/>
    <w:rsid w:val="00E2488C"/>
    <w:rsid w:val="00E27EBF"/>
    <w:rsid w:val="00E3275F"/>
    <w:rsid w:val="00E37089"/>
    <w:rsid w:val="00E44211"/>
    <w:rsid w:val="00E4638A"/>
    <w:rsid w:val="00E507E4"/>
    <w:rsid w:val="00E556A3"/>
    <w:rsid w:val="00E57B36"/>
    <w:rsid w:val="00E600C3"/>
    <w:rsid w:val="00E61A3B"/>
    <w:rsid w:val="00E62404"/>
    <w:rsid w:val="00E70426"/>
    <w:rsid w:val="00E9063D"/>
    <w:rsid w:val="00E9573D"/>
    <w:rsid w:val="00EA5A00"/>
    <w:rsid w:val="00EA7B3D"/>
    <w:rsid w:val="00EB6353"/>
    <w:rsid w:val="00EC2B50"/>
    <w:rsid w:val="00EC3996"/>
    <w:rsid w:val="00ED14CB"/>
    <w:rsid w:val="00EE1F22"/>
    <w:rsid w:val="00EF445A"/>
    <w:rsid w:val="00F00748"/>
    <w:rsid w:val="00F028FA"/>
    <w:rsid w:val="00F12205"/>
    <w:rsid w:val="00F25EAF"/>
    <w:rsid w:val="00F42FCC"/>
    <w:rsid w:val="00F43C22"/>
    <w:rsid w:val="00F472FE"/>
    <w:rsid w:val="00F479DB"/>
    <w:rsid w:val="00F47CBE"/>
    <w:rsid w:val="00F51263"/>
    <w:rsid w:val="00F70852"/>
    <w:rsid w:val="00F739AC"/>
    <w:rsid w:val="00F74184"/>
    <w:rsid w:val="00F84266"/>
    <w:rsid w:val="00F87E08"/>
    <w:rsid w:val="00FA1A08"/>
    <w:rsid w:val="00FB3380"/>
    <w:rsid w:val="00FB5C3C"/>
    <w:rsid w:val="00FD009B"/>
    <w:rsid w:val="00FE1415"/>
    <w:rsid w:val="00FF3E85"/>
    <w:rsid w:val="09E3D2D8"/>
    <w:rsid w:val="2137EBDD"/>
    <w:rsid w:val="2368A4E5"/>
    <w:rsid w:val="25028C22"/>
    <w:rsid w:val="29A724E5"/>
    <w:rsid w:val="29CE85D6"/>
    <w:rsid w:val="2A00C50C"/>
    <w:rsid w:val="2F6C581F"/>
    <w:rsid w:val="4388340A"/>
    <w:rsid w:val="4B76B31A"/>
    <w:rsid w:val="4D6C5A29"/>
    <w:rsid w:val="4FD9DD5A"/>
    <w:rsid w:val="54FCF3BB"/>
    <w:rsid w:val="5CA85EF0"/>
    <w:rsid w:val="5CA8A3EF"/>
    <w:rsid w:val="5EC967A4"/>
    <w:rsid w:val="62EFF50B"/>
    <w:rsid w:val="72F95C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8969AB"/>
  <w15:docId w15:val="{FC308A4C-5855-4E0B-9394-6E1EE358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 w:type="paragraph" w:styleId="Revision">
    <w:name w:val="Revision"/>
    <w:hidden/>
    <w:uiPriority w:val="99"/>
    <w:semiHidden/>
    <w:rsid w:val="006A340A"/>
  </w:style>
  <w:style w:type="paragraph" w:customStyle="1" w:styleId="paragraph">
    <w:name w:val="paragraph"/>
    <w:basedOn w:val="Normal"/>
    <w:rsid w:val="00800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0AFB"/>
  </w:style>
  <w:style w:type="character" w:customStyle="1" w:styleId="eop">
    <w:name w:val="eop"/>
    <w:basedOn w:val="DefaultParagraphFont"/>
    <w:rsid w:val="00800AFB"/>
  </w:style>
  <w:style w:type="character" w:customStyle="1" w:styleId="UnresolvedMention">
    <w:name w:val="Unresolved Mention"/>
    <w:basedOn w:val="DefaultParagraphFont"/>
    <w:uiPriority w:val="99"/>
    <w:semiHidden/>
    <w:unhideWhenUsed/>
    <w:rsid w:val="00800AFB"/>
    <w:rPr>
      <w:color w:val="605E5C"/>
      <w:shd w:val="clear" w:color="auto" w:fill="E1DFDD"/>
    </w:rPr>
  </w:style>
  <w:style w:type="paragraph" w:styleId="NormalWeb">
    <w:name w:val="Normal (Web)"/>
    <w:basedOn w:val="Normal"/>
    <w:uiPriority w:val="99"/>
    <w:semiHidden/>
    <w:unhideWhenUsed/>
    <w:rsid w:val="00A315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1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881964">
      <w:bodyDiv w:val="1"/>
      <w:marLeft w:val="0"/>
      <w:marRight w:val="0"/>
      <w:marTop w:val="0"/>
      <w:marBottom w:val="0"/>
      <w:divBdr>
        <w:top w:val="none" w:sz="0" w:space="0" w:color="auto"/>
        <w:left w:val="none" w:sz="0" w:space="0" w:color="auto"/>
        <w:bottom w:val="none" w:sz="0" w:space="0" w:color="auto"/>
        <w:right w:val="none" w:sz="0" w:space="0" w:color="auto"/>
      </w:divBdr>
      <w:divsChild>
        <w:div w:id="1273247524">
          <w:marLeft w:val="0"/>
          <w:marRight w:val="0"/>
          <w:marTop w:val="0"/>
          <w:marBottom w:val="0"/>
          <w:divBdr>
            <w:top w:val="none" w:sz="0" w:space="0" w:color="auto"/>
            <w:left w:val="none" w:sz="0" w:space="0" w:color="auto"/>
            <w:bottom w:val="none" w:sz="0" w:space="0" w:color="auto"/>
            <w:right w:val="none" w:sz="0" w:space="0" w:color="auto"/>
          </w:divBdr>
          <w:divsChild>
            <w:div w:id="3053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1058">
      <w:bodyDiv w:val="1"/>
      <w:marLeft w:val="0"/>
      <w:marRight w:val="0"/>
      <w:marTop w:val="0"/>
      <w:marBottom w:val="0"/>
      <w:divBdr>
        <w:top w:val="none" w:sz="0" w:space="0" w:color="auto"/>
        <w:left w:val="none" w:sz="0" w:space="0" w:color="auto"/>
        <w:bottom w:val="none" w:sz="0" w:space="0" w:color="auto"/>
        <w:right w:val="none" w:sz="0" w:space="0" w:color="auto"/>
      </w:divBdr>
    </w:div>
    <w:div w:id="175304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kt.gr/ictgap-epaggelmat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kt.gr/ictgap-epixeiriseis" TargetMode="External"/><Relationship Id="rId17" Type="http://schemas.openxmlformats.org/officeDocument/2006/relationships/header" Target="header1.xml"/><Relationship Id="Rfc379098cd2f47ac" Type="http://schemas.microsoft.com/office/2016/09/relationships/commentsIds" Target="commentsIds.xml"/><Relationship Id="R50303beb68ef413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ekt.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kt.gr/ictgap" TargetMode="External"/><Relationship Id="rId5" Type="http://schemas.openxmlformats.org/officeDocument/2006/relationships/numbering" Target="numbering.xml"/><Relationship Id="rId15" Type="http://schemas.openxmlformats.org/officeDocument/2006/relationships/hyperlink" Target="mailto:mproed@ekt.g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kt.gr/ictgap"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1E84DE6F0B14EBFD3DB873A1B76BA" ma:contentTypeVersion="15" ma:contentTypeDescription="Create a new document." ma:contentTypeScope="" ma:versionID="6cd3a71c09bdc84d7c5b611ef46af03d">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eb86ca40d7dbd0f145d076e6a443a168"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1795-8556-4C71-B376-894D395A4ADA}">
  <ds:schemaRef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3c85ea02-3356-4cf5-86fa-e25d0775b27d"/>
    <ds:schemaRef ds:uri="http://schemas.microsoft.com/office/2006/documentManagement/types"/>
    <ds:schemaRef ds:uri="http://purl.org/dc/dcmitype/"/>
    <ds:schemaRef ds:uri="fc1a25ad-c8f1-48d8-b13a-dff6fe122856"/>
    <ds:schemaRef ds:uri="http://schemas.microsoft.com/office/2006/metadata/properties"/>
  </ds:schemaRefs>
</ds:datastoreItem>
</file>

<file path=customXml/itemProps2.xml><?xml version="1.0" encoding="utf-8"?>
<ds:datastoreItem xmlns:ds="http://schemas.openxmlformats.org/officeDocument/2006/customXml" ds:itemID="{23FE03C2-DED7-4F15-8463-A3837BF9B02E}">
  <ds:schemaRefs>
    <ds:schemaRef ds:uri="http://schemas.microsoft.com/sharepoint/v3/contenttype/forms"/>
  </ds:schemaRefs>
</ds:datastoreItem>
</file>

<file path=customXml/itemProps3.xml><?xml version="1.0" encoding="utf-8"?>
<ds:datastoreItem xmlns:ds="http://schemas.openxmlformats.org/officeDocument/2006/customXml" ds:itemID="{10F56758-D5C7-44E7-B8CE-049E5427A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25ad-c8f1-48d8-b13a-dff6fe122856"/>
    <ds:schemaRef ds:uri="3c85ea02-3356-4cf5-86fa-e25d0775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8FEA11-4E12-451B-8E96-B44EEDB1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 </cp:lastModifiedBy>
  <cp:revision>31</cp:revision>
  <cp:lastPrinted>2025-06-20T07:44:00Z</cp:lastPrinted>
  <dcterms:created xsi:type="dcterms:W3CDTF">2024-07-03T08:35:00Z</dcterms:created>
  <dcterms:modified xsi:type="dcterms:W3CDTF">2025-06-20T07:46:00Z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0x010100FDC1E84DE6F0B14EBFD3DB873A1B76BA</vt:lpwstr>
  </property>
  <property fmtid="{D5CDD505-2E9C-101B-9397-08002B2CF9AE}" pid="9" name="MediaServiceImageTags">
    <vt:lpwstr/>
  </property>
</Properties>
</file>