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9E890" w14:textId="77777777" w:rsidR="00C562FD" w:rsidRPr="007678C4" w:rsidRDefault="00C562FD" w:rsidP="00652E00">
      <w:pPr>
        <w:spacing w:before="60" w:after="0" w:line="240" w:lineRule="auto"/>
        <w:jc w:val="both"/>
        <w:rPr>
          <w:rFonts w:eastAsia="Times New Roman" w:cstheme="minorHAnsi"/>
          <w:sz w:val="16"/>
        </w:rPr>
      </w:pPr>
    </w:p>
    <w:p w14:paraId="3989E891" w14:textId="77777777" w:rsidR="00A849B0" w:rsidRPr="00A849B0" w:rsidRDefault="00A849B0" w:rsidP="00652E00">
      <w:pPr>
        <w:spacing w:before="60" w:after="0" w:line="240" w:lineRule="auto"/>
        <w:jc w:val="center"/>
        <w:rPr>
          <w:rFonts w:cstheme="majorHAnsi"/>
          <w:b/>
          <w:bCs/>
          <w:color w:val="262626" w:themeColor="text1" w:themeTint="D9"/>
          <w:sz w:val="32"/>
          <w:lang w:val="el-GR"/>
        </w:rPr>
      </w:pPr>
      <w:r w:rsidRPr="00A849B0">
        <w:rPr>
          <w:rFonts w:cstheme="majorHAnsi"/>
          <w:b/>
          <w:bCs/>
          <w:color w:val="262626" w:themeColor="text1" w:themeTint="D9"/>
          <w:sz w:val="32"/>
          <w:lang w:val="el-GR"/>
        </w:rPr>
        <w:t>Η σύγχρονη εικόνα της ελληνικής διασποράς</w:t>
      </w:r>
      <w:r w:rsidR="00BE201F">
        <w:rPr>
          <w:rFonts w:cstheme="majorHAnsi"/>
          <w:b/>
          <w:bCs/>
          <w:color w:val="262626" w:themeColor="text1" w:themeTint="D9"/>
          <w:sz w:val="32"/>
          <w:lang w:val="el-GR"/>
        </w:rPr>
        <w:t xml:space="preserve"> </w:t>
      </w:r>
      <w:r w:rsidRPr="00A849B0">
        <w:rPr>
          <w:rFonts w:cstheme="majorHAnsi"/>
          <w:b/>
          <w:bCs/>
          <w:color w:val="262626" w:themeColor="text1" w:themeTint="D9"/>
          <w:sz w:val="32"/>
          <w:lang w:val="el-GR"/>
        </w:rPr>
        <w:t>και της διεθνούς κινητικότητας των Ελλήνων</w:t>
      </w:r>
    </w:p>
    <w:p w14:paraId="3989E892" w14:textId="77777777" w:rsidR="00BE201F" w:rsidRDefault="00B46E53" w:rsidP="00652E00">
      <w:pPr>
        <w:spacing w:before="60" w:after="0" w:line="240" w:lineRule="auto"/>
        <w:jc w:val="center"/>
        <w:rPr>
          <w:rFonts w:cstheme="majorHAnsi"/>
          <w:bCs/>
          <w:color w:val="262626" w:themeColor="text1" w:themeTint="D9"/>
          <w:sz w:val="28"/>
          <w:szCs w:val="20"/>
          <w:lang w:val="el-GR"/>
        </w:rPr>
      </w:pPr>
      <w:r w:rsidRPr="00B46E53">
        <w:rPr>
          <w:rFonts w:cstheme="majorHAnsi"/>
          <w:bCs/>
          <w:color w:val="262626" w:themeColor="text1" w:themeTint="D9"/>
          <w:sz w:val="28"/>
          <w:szCs w:val="20"/>
          <w:lang w:val="el-GR"/>
        </w:rPr>
        <w:t>Το ΕΚΤ παρουσιάζει στα ελληνικά τα κύρια ευρήματα της μελέτης ΟΟΣΑ και ΕΚΤ, μέσα από νέα έκδοση και ειδικό ιστότοπο</w:t>
      </w:r>
    </w:p>
    <w:p w14:paraId="3989E893" w14:textId="77777777" w:rsidR="00B46E53" w:rsidRPr="00827FDF" w:rsidRDefault="00B46E53" w:rsidP="00652E00">
      <w:pPr>
        <w:spacing w:before="60" w:after="0" w:line="240" w:lineRule="auto"/>
        <w:jc w:val="center"/>
        <w:rPr>
          <w:rFonts w:cstheme="minorHAnsi"/>
          <w:bCs/>
          <w:lang w:val="el-GR"/>
        </w:rPr>
      </w:pPr>
    </w:p>
    <w:p w14:paraId="3989E894" w14:textId="77777777" w:rsidR="00191EC9" w:rsidRDefault="00191EC9" w:rsidP="00652E00">
      <w:pPr>
        <w:spacing w:before="60" w:after="0" w:line="240" w:lineRule="auto"/>
        <w:jc w:val="both"/>
        <w:rPr>
          <w:rFonts w:cstheme="minorHAnsi"/>
          <w:bCs/>
          <w:lang w:val="el-GR"/>
        </w:rPr>
      </w:pPr>
      <w:r w:rsidRPr="00207D0C">
        <w:rPr>
          <w:rFonts w:cstheme="minorHAnsi"/>
          <w:bCs/>
          <w:lang w:val="el-GR"/>
        </w:rPr>
        <w:t>Τις σύγχρονες τάσεις που χαρακτηρίζουν την ελληνική διασπορά και την κινητικότητα του ανθρώπινου δυναμικού της χώρας παρουσιάζει η μελέτη “A Review of Greek Emigrants - Talent Abroad”, η οποία εκπονήθηκε από τον Οργανισμό Οικονομικής Συνεργασίας και Ανάπτυξης (ΟΟΣΑ), σε συνεργασία με το Εθνικό Κέντρο Τεκμηρίωσης και Ηλεκτρονικού Περιεχομένου (ΕΚΤ).</w:t>
      </w:r>
    </w:p>
    <w:p w14:paraId="3989E895" w14:textId="77777777" w:rsidR="006702D7" w:rsidRDefault="00652E00" w:rsidP="00652E00">
      <w:pPr>
        <w:spacing w:before="60" w:after="0" w:line="240" w:lineRule="auto"/>
        <w:jc w:val="both"/>
        <w:rPr>
          <w:rFonts w:cstheme="minorHAnsi"/>
          <w:bCs/>
          <w:lang w:val="el-GR"/>
        </w:rPr>
      </w:pPr>
      <w:r w:rsidRPr="00652E00">
        <w:rPr>
          <w:rFonts w:cstheme="minorHAnsi"/>
          <w:bCs/>
          <w:lang w:val="el-GR"/>
        </w:rPr>
        <w:t xml:space="preserve">Η μελέτη προσφέρει μια ολοκληρωμένη εικόνα της ελληνικής διασποράς στις χώρες του ΟΟΣΑ, χαρτογραφώντας τις μεταναστευτικές τάσεις των τελευταίων δεκαετιών και αναδεικνύοντας τα δημογραφικά, εκπαιδευτικά και επαγγελματικά χαρακτηριστικά των Ελλήνων που ζουν και εργάζονται στο εξωτερικό. </w:t>
      </w:r>
    </w:p>
    <w:p w14:paraId="3989E896" w14:textId="77777777" w:rsidR="006702D7" w:rsidRDefault="006702D7" w:rsidP="00652E00">
      <w:pPr>
        <w:spacing w:before="60" w:after="0" w:line="240" w:lineRule="auto"/>
        <w:jc w:val="both"/>
        <w:rPr>
          <w:rFonts w:cstheme="minorHAnsi"/>
          <w:bCs/>
          <w:lang w:val="el-GR"/>
        </w:rPr>
      </w:pPr>
      <w:r w:rsidRPr="006702D7">
        <w:rPr>
          <w:rFonts w:cstheme="minorHAnsi"/>
          <w:bCs/>
          <w:lang w:val="el-GR"/>
        </w:rPr>
        <w:t>Τα αποτελέσματά της παρουσιάστηκαν στις 3 Ιουλίου 2026, σε εκδήλωση της Γενικής Γραμματείας Συντονισμού της Προεδρίας της Κυβέρνησης και του ΕΚΤ, με τη συμμετοχή στελεχών του ΟΟΣΑ. Η μελέτη βασίζεται σε δεδομένα διεθνών και εθνικών οργανισμών και συγκεντρώνει πληροφορίες που έως σήμερα παρέμεναν διάσπαρτες, διαμορφώνοντας ένα συνεκτικό πλαίσιο τεκμηρίωσης για τη διασπορά και τη διεθνή κινητικότητα των Ελλήνων.</w:t>
      </w:r>
    </w:p>
    <w:p w14:paraId="3989E897" w14:textId="77777777" w:rsidR="00640E1B" w:rsidRDefault="00640E1B" w:rsidP="00652E00">
      <w:pPr>
        <w:spacing w:before="60" w:after="0" w:line="240" w:lineRule="auto"/>
        <w:jc w:val="both"/>
        <w:rPr>
          <w:rFonts w:cstheme="minorHAnsi"/>
          <w:bCs/>
          <w:lang w:val="el-GR"/>
        </w:rPr>
      </w:pPr>
      <w:r w:rsidRPr="00640E1B">
        <w:rPr>
          <w:rFonts w:cstheme="minorHAnsi"/>
          <w:bCs/>
          <w:lang w:val="el-GR"/>
        </w:rPr>
        <w:t>Σύμφωνα με τα ευρήματα, η ελληνική διασπορά στις χώρες του ΟΟΣΑ παραμένει εκτεταμένη, με μεγάλο ποσοστό ατόμων με μεσαίο ή υψηλό μορφωτικό επίπεδο και αναπτυγμένες δεξιότητες. Τα τελευταία χρόνια, οι νεότερες μεταναστευτικές ροές κατευθύνονται περισσότερο προς τη Βόρεια και τη Δυτική Ευρώπη, ενώ η επιστροφή Ελλήνων πολιτών στη χώρα ενισχύεται σταδιακά μετά το 2021.</w:t>
      </w:r>
    </w:p>
    <w:p w14:paraId="3989E898" w14:textId="0099E8E0" w:rsidR="00B835A7" w:rsidRDefault="00B835A7" w:rsidP="00652E00">
      <w:pPr>
        <w:spacing w:before="60" w:after="0" w:line="240" w:lineRule="auto"/>
        <w:jc w:val="both"/>
        <w:rPr>
          <w:rFonts w:cstheme="minorHAnsi"/>
          <w:bCs/>
          <w:lang w:val="el-GR"/>
        </w:rPr>
      </w:pPr>
      <w:r w:rsidRPr="00B835A7">
        <w:rPr>
          <w:rFonts w:cstheme="minorHAnsi"/>
          <w:bCs/>
          <w:lang w:val="el-GR"/>
        </w:rPr>
        <w:t xml:space="preserve">Με στόχο τη διάχυση και αξιοποίηση των στοιχείων στην Ελλάδα, το ΕΚΤ παρουσιάζει την έκδοση «Μελέτη της ελληνικής διασποράς σε χώρες του ΟΟΣΑ - Κύρια ευρήματα της σειράς “Talent Abroad” του ΟΟΣΑ για την Ελλάδα» </w:t>
      </w:r>
      <w:r w:rsidR="00651E37" w:rsidRPr="00651E37">
        <w:rPr>
          <w:rFonts w:cstheme="minorHAnsi"/>
          <w:bCs/>
          <w:lang w:val="el-GR"/>
        </w:rPr>
        <w:t>(</w:t>
      </w:r>
      <w:hyperlink r:id="rId11" w:history="1">
        <w:r w:rsidR="00651E37" w:rsidRPr="00025922">
          <w:rPr>
            <w:rStyle w:val="Hyperlink"/>
            <w:rFonts w:cstheme="minorHAnsi"/>
            <w:bCs/>
            <w:lang w:val="el-GR"/>
          </w:rPr>
          <w:t>https://metrics.ekt.gr/publications/752</w:t>
        </w:r>
      </w:hyperlink>
      <w:r w:rsidR="00651E37" w:rsidRPr="00651E37">
        <w:rPr>
          <w:rFonts w:cstheme="minorHAnsi"/>
          <w:bCs/>
          <w:lang w:val="el-GR"/>
        </w:rPr>
        <w:t xml:space="preserve">) </w:t>
      </w:r>
      <w:bookmarkStart w:id="0" w:name="_GoBack"/>
      <w:bookmarkEnd w:id="0"/>
      <w:r w:rsidRPr="00B835A7">
        <w:rPr>
          <w:rFonts w:cstheme="minorHAnsi"/>
          <w:bCs/>
          <w:lang w:val="el-GR"/>
        </w:rPr>
        <w:t xml:space="preserve">και τον ειδικό ιστότοπο </w:t>
      </w:r>
      <w:hyperlink r:id="rId12" w:tgtFrame="_blank" w:history="1">
        <w:r w:rsidRPr="00651E37">
          <w:rPr>
            <w:rStyle w:val="Hyperlink"/>
            <w:rFonts w:cstheme="minorHAnsi"/>
            <w:bCs/>
            <w:lang w:val="el-GR"/>
          </w:rPr>
          <w:t>diaspora.ekt.gr</w:t>
        </w:r>
      </w:hyperlink>
      <w:r w:rsidRPr="00B835A7">
        <w:rPr>
          <w:rFonts w:cstheme="minorHAnsi"/>
          <w:bCs/>
          <w:lang w:val="el-GR"/>
        </w:rPr>
        <w:t>. Η έκδοση αποδίδει στα ελληνικά τα βασικά συμπεράσματα της μελέτης σε εύχρηστη και κατανοητή μορφή, ενώ ο ιστότοπος διευκολύνει την πρόσβαση στα δεδομένα μέσα από οπτικοποιήσεις και θεματικές ενότητες.</w:t>
      </w:r>
    </w:p>
    <w:p w14:paraId="3989E899" w14:textId="77777777" w:rsidR="00652E00" w:rsidRDefault="00652E00" w:rsidP="00652E00">
      <w:pPr>
        <w:spacing w:before="60" w:after="0" w:line="240" w:lineRule="auto"/>
        <w:jc w:val="both"/>
        <w:rPr>
          <w:rFonts w:cstheme="minorHAnsi"/>
          <w:bCs/>
          <w:lang w:val="el-GR"/>
        </w:rPr>
      </w:pPr>
    </w:p>
    <w:p w14:paraId="3989E89A" w14:textId="77777777" w:rsidR="002642E9" w:rsidRPr="00EB3D06" w:rsidRDefault="0036226F" w:rsidP="00652E00">
      <w:pPr>
        <w:spacing w:before="60" w:after="0" w:line="240" w:lineRule="auto"/>
        <w:rPr>
          <w:rFonts w:cstheme="minorHAnsi"/>
          <w:b/>
          <w:bCs/>
          <w:sz w:val="26"/>
          <w:szCs w:val="26"/>
          <w:lang w:val="el-GR"/>
        </w:rPr>
      </w:pPr>
      <w:r w:rsidRPr="00EB3D06">
        <w:rPr>
          <w:rFonts w:cstheme="minorHAnsi"/>
          <w:b/>
          <w:bCs/>
          <w:sz w:val="26"/>
          <w:szCs w:val="26"/>
          <w:lang w:val="el-GR"/>
        </w:rPr>
        <w:t xml:space="preserve">Τα βασικά ευρήματα της μελέτης </w:t>
      </w:r>
    </w:p>
    <w:p w14:paraId="3989E89B" w14:textId="77777777" w:rsidR="0049793C" w:rsidRPr="0049793C" w:rsidRDefault="00652E00" w:rsidP="00652E00">
      <w:pPr>
        <w:spacing w:before="60" w:after="0" w:line="240" w:lineRule="auto"/>
        <w:jc w:val="both"/>
        <w:rPr>
          <w:rFonts w:cstheme="minorHAnsi"/>
          <w:bCs/>
          <w:lang w:val="el-GR"/>
        </w:rPr>
      </w:pPr>
      <w:r>
        <w:rPr>
          <w:rFonts w:cstheme="minorHAnsi"/>
          <w:bCs/>
          <w:lang w:val="el-GR"/>
        </w:rPr>
        <w:t xml:space="preserve">Η ανάλυση </w:t>
      </w:r>
      <w:r w:rsidR="0049793C" w:rsidRPr="0049793C">
        <w:rPr>
          <w:rFonts w:cstheme="minorHAnsi"/>
          <w:bCs/>
          <w:lang w:val="el-GR"/>
        </w:rPr>
        <w:t xml:space="preserve">αναδεικνύει τη διαχρονική σημασία της μετανάστευσης των Ελλήνων, αλλά και τη σταδιακή μεταβολή των χαρακτηριστικών της τα τελευταία χρόνια. Το 2020/21 περισσότεροι από 800.000 άνθρωποι γεννημένοι στην Ελλάδα ζούσαν σε χώρες του ΟΟΣΑ, ενώ η ελληνική διασπορά παραμένει έντονα συγκεντρωμένη γεωγραφικά, με </w:t>
      </w:r>
      <w:r w:rsidR="006D00A4" w:rsidRPr="006D00A4">
        <w:rPr>
          <w:rFonts w:cstheme="minorHAnsi"/>
          <w:bCs/>
          <w:lang w:val="el-GR"/>
        </w:rPr>
        <w:t>το 93% των ατόμων γεννημένων στην Ελ</w:t>
      </w:r>
      <w:r w:rsidR="006D00A4">
        <w:rPr>
          <w:rFonts w:cstheme="minorHAnsi"/>
          <w:bCs/>
          <w:lang w:val="el-GR"/>
        </w:rPr>
        <w:t xml:space="preserve">λάδα που ζουν σε χώρες του ΟΟΣΑ να </w:t>
      </w:r>
      <w:r w:rsidR="006D00A4" w:rsidRPr="006D00A4">
        <w:rPr>
          <w:rFonts w:cstheme="minorHAnsi"/>
          <w:bCs/>
          <w:lang w:val="el-GR"/>
        </w:rPr>
        <w:t>συγκεντρώνεται σε μόλις δώδεκα χώρες</w:t>
      </w:r>
      <w:r w:rsidR="0049793C" w:rsidRPr="0049793C">
        <w:rPr>
          <w:rFonts w:cstheme="minorHAnsi"/>
          <w:bCs/>
          <w:lang w:val="el-GR"/>
        </w:rPr>
        <w:t>. Η Γερμανία, οι ΗΠΑ, η Αυστραλία, το Ηνωμένο Βασίλειο και ο Καναδάς εξακολουθούν να αποτελούν βασικούς προορισμούς.</w:t>
      </w:r>
    </w:p>
    <w:p w14:paraId="3989E89C" w14:textId="77777777" w:rsidR="00AB4107" w:rsidRDefault="0049793C" w:rsidP="00652E00">
      <w:pPr>
        <w:spacing w:before="60" w:after="0" w:line="240" w:lineRule="auto"/>
        <w:jc w:val="both"/>
        <w:rPr>
          <w:rFonts w:cstheme="minorHAnsi"/>
          <w:bCs/>
          <w:lang w:val="el-GR"/>
        </w:rPr>
      </w:pPr>
      <w:r w:rsidRPr="0049793C">
        <w:rPr>
          <w:rFonts w:cstheme="minorHAnsi"/>
          <w:bCs/>
          <w:lang w:val="el-GR"/>
        </w:rPr>
        <w:t>Παράλληλα, κατά την τελευταία δεκαετία αναδεικνύεται μια σταδιακή μετατόπιση της ελληνικής μετανάστευσης προς περισσότερο ενδοευρωπαϊκά πρότυπα κινητικότητας. Χώρες της Βόρειας και Δυτικής Ευρώπης αποκτούν αυξανόμενη σημασία ως προορισμοί, ιδίως για νέους, εργαζόμενους υψηλής εξειδίκευσης, φοιτητές και επαγγελματίες που αναζητούν καλύτερες προοπτικές απασχόλησης και εξέλιξης.</w:t>
      </w:r>
    </w:p>
    <w:p w14:paraId="3989E89D" w14:textId="77777777" w:rsidR="0049793C" w:rsidRPr="0049793C" w:rsidRDefault="0049793C" w:rsidP="00652E00">
      <w:pPr>
        <w:spacing w:before="60" w:after="0" w:line="240" w:lineRule="auto"/>
        <w:jc w:val="both"/>
        <w:rPr>
          <w:rFonts w:cstheme="minorHAnsi"/>
          <w:bCs/>
          <w:lang w:val="el-GR"/>
        </w:rPr>
      </w:pPr>
      <w:r w:rsidRPr="0049793C">
        <w:rPr>
          <w:rFonts w:cstheme="minorHAnsi"/>
          <w:bCs/>
          <w:lang w:val="el-GR"/>
        </w:rPr>
        <w:lastRenderedPageBreak/>
        <w:t xml:space="preserve">Ιδιαίτερη σημασία έχει η πρόσφατη αύξηση των Ελλήνων πολιτών που επιστρέφουν στην Ελλάδα. Από το 2021 καταγράφεται σταθερή ενίσχυση των επιστροφών, ενώ το 2023 αποτέλεσε το πρώτο έτος μετά την οικονομική κρίση κατά το οποίο οι εισροές Ελλήνων πολιτών ξεπέρασαν τις εκροές. </w:t>
      </w:r>
      <w:r w:rsidR="006D00A4" w:rsidRPr="006D00A4">
        <w:rPr>
          <w:rFonts w:cstheme="minorHAnsi"/>
          <w:bCs/>
          <w:lang w:val="el-GR"/>
        </w:rPr>
        <w:t>Τη διετία 2023</w:t>
      </w:r>
      <w:r w:rsidR="006D00A4">
        <w:rPr>
          <w:rFonts w:cstheme="minorHAnsi"/>
          <w:bCs/>
          <w:lang w:val="el-GR"/>
        </w:rPr>
        <w:t>-</w:t>
      </w:r>
      <w:r w:rsidR="00F011D4">
        <w:rPr>
          <w:rFonts w:cstheme="minorHAnsi"/>
          <w:bCs/>
          <w:lang w:val="el-GR"/>
        </w:rPr>
        <w:t>2</w:t>
      </w:r>
      <w:r w:rsidR="006D00A4" w:rsidRPr="006D00A4">
        <w:rPr>
          <w:rFonts w:cstheme="minorHAnsi"/>
          <w:bCs/>
          <w:lang w:val="el-GR"/>
        </w:rPr>
        <w:t xml:space="preserve">024 καταγράφηκαν περίπου 98.000 εισροές Ελλήνων πολιτών στην Ελλάδα, ενώ οι αντίστοιχες εκροές ανήλθαν σε </w:t>
      </w:r>
      <w:r w:rsidR="00F011D4">
        <w:rPr>
          <w:rFonts w:cstheme="minorHAnsi"/>
          <w:bCs/>
          <w:lang w:val="el-GR"/>
        </w:rPr>
        <w:t xml:space="preserve">περίπου </w:t>
      </w:r>
      <w:r w:rsidR="006D00A4" w:rsidRPr="006D00A4">
        <w:rPr>
          <w:rFonts w:cstheme="minorHAnsi"/>
          <w:bCs/>
          <w:lang w:val="el-GR"/>
        </w:rPr>
        <w:t xml:space="preserve">69.000. </w:t>
      </w:r>
      <w:r w:rsidRPr="0049793C">
        <w:rPr>
          <w:rFonts w:cstheme="minorHAnsi"/>
          <w:bCs/>
          <w:lang w:val="el-GR"/>
        </w:rPr>
        <w:t>Το στοιχείο αυτό υποδηλώνει μια πιθανή σταδιακή επανισορρόπηση του μεταναστευτικού ισοζυγίου της χώρας, με τους πρόσφατους επαναπατρισθέντες να είναι, κατά κανόνα, νεότεροι και υψηλότερα εκπαιδευμένοι σε σχέση με τον γενικό πληθυσμό.</w:t>
      </w:r>
    </w:p>
    <w:p w14:paraId="3989E89E" w14:textId="77777777" w:rsidR="0049793C" w:rsidRPr="0049793C" w:rsidRDefault="0049793C" w:rsidP="00652E00">
      <w:pPr>
        <w:spacing w:before="60" w:after="0" w:line="240" w:lineRule="auto"/>
        <w:jc w:val="both"/>
        <w:rPr>
          <w:rFonts w:cstheme="minorHAnsi"/>
          <w:bCs/>
          <w:lang w:val="el-GR"/>
        </w:rPr>
      </w:pPr>
      <w:r w:rsidRPr="0049793C">
        <w:rPr>
          <w:rFonts w:cstheme="minorHAnsi"/>
          <w:bCs/>
          <w:lang w:val="el-GR"/>
        </w:rPr>
        <w:t>Η αξιοποίηση αυτής της δυναμικής</w:t>
      </w:r>
      <w:r w:rsidR="00652E00">
        <w:rPr>
          <w:rFonts w:cstheme="minorHAnsi"/>
          <w:bCs/>
          <w:lang w:val="el-GR"/>
        </w:rPr>
        <w:t xml:space="preserve"> για την επιστροφή </w:t>
      </w:r>
      <w:r w:rsidRPr="0049793C">
        <w:rPr>
          <w:rFonts w:cstheme="minorHAnsi"/>
          <w:bCs/>
          <w:lang w:val="el-GR"/>
        </w:rPr>
        <w:t xml:space="preserve">νέων και υψηλά καταρτισμένων Ελλήνων </w:t>
      </w:r>
      <w:r w:rsidR="00652E00">
        <w:rPr>
          <w:rFonts w:cstheme="minorHAnsi"/>
          <w:bCs/>
          <w:lang w:val="el-GR"/>
        </w:rPr>
        <w:t xml:space="preserve">απαιτεί στοχευμένες </w:t>
      </w:r>
      <w:r w:rsidRPr="0049793C">
        <w:rPr>
          <w:rFonts w:cstheme="minorHAnsi"/>
          <w:bCs/>
          <w:lang w:val="el-GR"/>
        </w:rPr>
        <w:t>πολιτικές που διευκολύνουν την εργασιακή επανένταξη, μειώνουν τα διοικητικά και επιχειρηματικά εμπόδια και διαμορφώνουν ελκυστικές συνθήκες παραμονής και επαγγελματικής εξέλιξης στην Ελλάδα. Οι πολιτικές αυτές χρειάζεται να προσαρμόζονται ανά χώρα, ηλικιακή ομάδα, επαγγελματικό προφίλ, βαθμό δεσμού με την Ελλάδα και ανάγκες κάθε ομάδας.</w:t>
      </w:r>
    </w:p>
    <w:p w14:paraId="3989E89F" w14:textId="77777777" w:rsidR="0049793C" w:rsidRPr="0049793C" w:rsidRDefault="006D00A4" w:rsidP="00652E00">
      <w:pPr>
        <w:spacing w:before="60" w:after="0" w:line="240" w:lineRule="auto"/>
        <w:jc w:val="both"/>
        <w:rPr>
          <w:rFonts w:cstheme="minorHAnsi"/>
          <w:bCs/>
          <w:lang w:val="el-GR"/>
        </w:rPr>
      </w:pPr>
      <w:r w:rsidRPr="006D00A4">
        <w:rPr>
          <w:rFonts w:cstheme="minorHAnsi"/>
          <w:bCs/>
          <w:lang w:val="el-GR"/>
        </w:rPr>
        <w:t>Στο πλαίσιο αυτό, η βασική πρόκληση δεν περιορίζεται στην επιστροφή Ελλήνων του εξωτερικού, αλλά αφορά τη μετάβαση σε ένα ολοκληρωμένο μοντέλο διαχείρισης της διεθνούς κινητικότητας, της επανασύνδεσης και της αξιοποίησης δεξιοτήτων.</w:t>
      </w:r>
      <w:r w:rsidR="0049793C" w:rsidRPr="0049793C">
        <w:rPr>
          <w:rFonts w:cstheme="minorHAnsi"/>
          <w:bCs/>
          <w:lang w:val="el-GR"/>
        </w:rPr>
        <w:t xml:space="preserve"> Η επιτυχία δεν πρέπει να μετράται αποκλειστικά με το πόσοι επιστρέφουν μόνιμα, αλλά και με το κατά πόσο η χώρα μπορεί να αξιοποιήσει μορφές brain circulation, όπως </w:t>
      </w:r>
      <w:r w:rsidRPr="006D00A4">
        <w:rPr>
          <w:rFonts w:cstheme="minorHAnsi"/>
          <w:bCs/>
          <w:lang w:val="el-GR"/>
        </w:rPr>
        <w:t xml:space="preserve">συνεργασίες, mentoring, συμμετοχή σε ερευνητικά έργα, επενδυτικές και επιχειρηματικές διασυνδέσεις, πρόσβαση σε νέες αγορές, μεταφορά τεχνογνωσίας </w:t>
      </w:r>
      <w:r w:rsidR="0049793C" w:rsidRPr="0049793C">
        <w:rPr>
          <w:rFonts w:cstheme="minorHAnsi"/>
          <w:bCs/>
          <w:lang w:val="el-GR"/>
        </w:rPr>
        <w:t>και σύνδεση της διασποράς με πανεπιστήμια, ερευνητικά κέντρα, επιχειρήσεις και δημόσιους φορείς.</w:t>
      </w:r>
    </w:p>
    <w:p w14:paraId="3989E8A0" w14:textId="77777777" w:rsidR="0049793C" w:rsidRDefault="0049793C" w:rsidP="00652E00">
      <w:pPr>
        <w:spacing w:before="60" w:after="0" w:line="240" w:lineRule="auto"/>
        <w:jc w:val="both"/>
        <w:rPr>
          <w:rFonts w:cstheme="minorHAnsi"/>
          <w:bCs/>
          <w:lang w:val="el-GR"/>
        </w:rPr>
      </w:pPr>
      <w:r w:rsidRPr="0049793C">
        <w:rPr>
          <w:rFonts w:cstheme="minorHAnsi"/>
          <w:bCs/>
          <w:lang w:val="el-GR"/>
        </w:rPr>
        <w:t>Η σταδιακή αύξηση των επιστροφών, το υψηλό εκπαιδευτικό προφίλ σημαντικού τμήματος των επαναπατρισθέντων και η διατήρηση ισχυρών δεσμών με τους Έλληνες του εξωτερικού δημιουργούν σημαντικές δυνατότητες για τη χώρα. Παράλληλα, αναδεικνύεται η ανάγκη για έναν μόνιμο διακυβερνητικό μηχανισμό για τη διασύνδεση με τη διασπορά και την υποστήριξη της επιστροφής</w:t>
      </w:r>
      <w:r w:rsidR="00821510" w:rsidRPr="00821510">
        <w:rPr>
          <w:rFonts w:cstheme="minorHAnsi"/>
          <w:bCs/>
          <w:lang w:val="el-GR"/>
        </w:rPr>
        <w:t>.</w:t>
      </w:r>
      <w:r w:rsidRPr="0049793C">
        <w:rPr>
          <w:rFonts w:cstheme="minorHAnsi"/>
          <w:bCs/>
          <w:lang w:val="el-GR"/>
        </w:rPr>
        <w:t xml:space="preserve"> </w:t>
      </w:r>
    </w:p>
    <w:p w14:paraId="3989E8A1" w14:textId="77777777" w:rsidR="002642E9" w:rsidRPr="002642E9" w:rsidRDefault="002642E9" w:rsidP="00652E00">
      <w:pPr>
        <w:spacing w:before="60" w:after="0" w:line="240" w:lineRule="auto"/>
        <w:jc w:val="both"/>
        <w:rPr>
          <w:rFonts w:cstheme="minorHAnsi"/>
          <w:bCs/>
          <w:lang w:val="el-GR"/>
        </w:rPr>
      </w:pPr>
    </w:p>
    <w:p w14:paraId="3989E8A2" w14:textId="77777777" w:rsidR="0036226F" w:rsidRPr="00EB3D06" w:rsidRDefault="0036226F" w:rsidP="00652E00">
      <w:pPr>
        <w:spacing w:before="60" w:after="0" w:line="240" w:lineRule="auto"/>
        <w:jc w:val="both"/>
        <w:rPr>
          <w:rFonts w:cstheme="minorHAnsi"/>
          <w:b/>
          <w:bCs/>
          <w:sz w:val="26"/>
          <w:szCs w:val="26"/>
          <w:lang w:val="el-GR"/>
        </w:rPr>
      </w:pPr>
      <w:r w:rsidRPr="00EB3D06">
        <w:rPr>
          <w:rFonts w:cstheme="minorHAnsi"/>
          <w:b/>
          <w:bCs/>
          <w:sz w:val="26"/>
          <w:szCs w:val="26"/>
          <w:lang w:val="el-GR"/>
        </w:rPr>
        <w:t>Θεματικές ενότητες της μελέτης</w:t>
      </w:r>
    </w:p>
    <w:p w14:paraId="3989E8A3" w14:textId="77777777" w:rsidR="003C2774" w:rsidRPr="003C2774" w:rsidRDefault="006D00A4" w:rsidP="00652E00">
      <w:pPr>
        <w:spacing w:before="60" w:after="0" w:line="240" w:lineRule="auto"/>
        <w:jc w:val="both"/>
        <w:rPr>
          <w:rFonts w:cstheme="minorHAnsi"/>
          <w:bCs/>
          <w:lang w:val="el-GR"/>
        </w:rPr>
      </w:pPr>
      <w:r w:rsidRPr="006D00A4">
        <w:rPr>
          <w:rFonts w:cstheme="minorHAnsi"/>
          <w:bCs/>
          <w:lang w:val="el-GR"/>
        </w:rPr>
        <w:t>Η μελέτη του ΟΟΣΑ, η οποία υλοποιήθηκε σε συνεργασία με το ΕΚΤ και βασίζεται στη συνδυαστική αξιοποίηση έγκριτων διεθνών και εθνικών πηγών, μεταξύ των οποίων ο ΟΟΣΑ, ο ΟΗΕ, η Eurostat και η ΕΛΣΤΑΤ, οργανώνεται σε έξι θεματικές ενότητες:</w:t>
      </w:r>
    </w:p>
    <w:p w14:paraId="3989E8A4" w14:textId="77777777" w:rsidR="0049793C" w:rsidRPr="0049793C" w:rsidRDefault="003C2774" w:rsidP="00652E00">
      <w:pPr>
        <w:pStyle w:val="ListParagraph"/>
        <w:numPr>
          <w:ilvl w:val="0"/>
          <w:numId w:val="10"/>
        </w:numPr>
        <w:spacing w:before="60" w:after="0" w:line="240" w:lineRule="auto"/>
        <w:jc w:val="both"/>
        <w:rPr>
          <w:rFonts w:cstheme="minorHAnsi"/>
          <w:bCs/>
        </w:rPr>
      </w:pPr>
      <w:r w:rsidRPr="0049793C">
        <w:rPr>
          <w:rFonts w:cstheme="minorHAnsi"/>
          <w:b/>
          <w:bCs/>
        </w:rPr>
        <w:t>Μεταναστευτικές τάσεις και γεωγραφική κατανομή:</w:t>
      </w:r>
      <w:r w:rsidRPr="0049793C">
        <w:rPr>
          <w:rFonts w:cstheme="minorHAnsi"/>
          <w:bCs/>
        </w:rPr>
        <w:t xml:space="preserve"> Αποτυπώνεται το μέγεθος, η γεωγραφική κατανομή και η διαχρονική εξέλιξη της ελληνικής διασποράς στις χώρες του ΟΟΣΑ. Παράλληλα, αναλύονται οι πρόσφατες τάσεις μετανάστευσης και οι προθέσεις</w:t>
      </w:r>
      <w:r w:rsidR="0049793C" w:rsidRPr="0049793C">
        <w:rPr>
          <w:rFonts w:cstheme="minorHAnsi"/>
          <w:bCs/>
        </w:rPr>
        <w:t xml:space="preserve"> αποδημίας των Ελλήνων πολιτών.</w:t>
      </w:r>
    </w:p>
    <w:p w14:paraId="3989E8A5" w14:textId="77777777" w:rsidR="0049793C" w:rsidRPr="0049793C" w:rsidRDefault="003C2774" w:rsidP="00652E00">
      <w:pPr>
        <w:pStyle w:val="ListParagraph"/>
        <w:numPr>
          <w:ilvl w:val="0"/>
          <w:numId w:val="10"/>
        </w:numPr>
        <w:spacing w:before="60" w:after="0" w:line="240" w:lineRule="auto"/>
        <w:jc w:val="both"/>
        <w:rPr>
          <w:rFonts w:cstheme="minorHAnsi"/>
          <w:bCs/>
        </w:rPr>
      </w:pPr>
      <w:r w:rsidRPr="0049793C">
        <w:rPr>
          <w:rFonts w:cstheme="minorHAnsi"/>
          <w:b/>
          <w:bCs/>
        </w:rPr>
        <w:t>Δημογραφικά και κοινωνικά χαρακτηριστικά</w:t>
      </w:r>
      <w:r w:rsidRPr="0049793C">
        <w:rPr>
          <w:rFonts w:cstheme="minorHAnsi"/>
          <w:bCs/>
        </w:rPr>
        <w:t xml:space="preserve">: </w:t>
      </w:r>
      <w:r w:rsidR="0049793C">
        <w:rPr>
          <w:rFonts w:cstheme="minorHAnsi"/>
          <w:bCs/>
        </w:rPr>
        <w:t>Ε</w:t>
      </w:r>
      <w:r w:rsidRPr="0049793C">
        <w:rPr>
          <w:rFonts w:cstheme="minorHAnsi"/>
          <w:bCs/>
        </w:rPr>
        <w:t>ξετάζονται τα δημογραφικά και κοινωνικοοικονομικά χαρακτηριστικά των Ελλήνων μεταναστών και των οικογενειών τους, όπως φύλο, ηλικία και επίπεδο εκπαίδευσης. Η ανάλυση αναδεικνύει τη σύνθεση και την εξέλιξη του ανθρώπινου δυναμικού της διασποράς.</w:t>
      </w:r>
    </w:p>
    <w:p w14:paraId="3989E8A6" w14:textId="77777777" w:rsidR="003C2774" w:rsidRPr="0049793C" w:rsidRDefault="003C2774" w:rsidP="00652E00">
      <w:pPr>
        <w:pStyle w:val="ListParagraph"/>
        <w:numPr>
          <w:ilvl w:val="0"/>
          <w:numId w:val="10"/>
        </w:numPr>
        <w:spacing w:before="60" w:after="0" w:line="240" w:lineRule="auto"/>
        <w:jc w:val="both"/>
        <w:rPr>
          <w:rFonts w:cstheme="minorHAnsi"/>
          <w:bCs/>
        </w:rPr>
      </w:pPr>
      <w:r w:rsidRPr="0049793C">
        <w:rPr>
          <w:rFonts w:cstheme="minorHAnsi"/>
          <w:b/>
          <w:bCs/>
        </w:rPr>
        <w:t>Ένταξη και δεξιότητες στην αγορά εργασίας:</w:t>
      </w:r>
      <w:r w:rsidRPr="0049793C">
        <w:rPr>
          <w:rFonts w:cstheme="minorHAnsi"/>
          <w:bCs/>
        </w:rPr>
        <w:t xml:space="preserve"> </w:t>
      </w:r>
      <w:r w:rsidR="0049793C">
        <w:rPr>
          <w:rFonts w:cstheme="minorHAnsi"/>
          <w:bCs/>
        </w:rPr>
        <w:t>Αποτυπώνεται η</w:t>
      </w:r>
      <w:r w:rsidRPr="0049793C">
        <w:rPr>
          <w:rFonts w:cstheme="minorHAnsi"/>
          <w:bCs/>
        </w:rPr>
        <w:t xml:space="preserve"> συμμετοχή των Ελλήνων μεταναστών στην αγορά εργασίας, εξετάζοντας την απασχόληση, την ανεργία και την κατανομή τους σε επαγγελματικούς κλάδους. Παράλληλα, αναλύονται οι δεξιότητές τους, το φαινόμενο της υπερεκπαίδευσης και η επιχειρηματική δραστηριότητα.</w:t>
      </w:r>
    </w:p>
    <w:p w14:paraId="3989E8A7" w14:textId="77777777" w:rsidR="003C2774" w:rsidRPr="0049793C" w:rsidRDefault="0049793C" w:rsidP="00652E00">
      <w:pPr>
        <w:pStyle w:val="ListParagraph"/>
        <w:numPr>
          <w:ilvl w:val="0"/>
          <w:numId w:val="10"/>
        </w:numPr>
        <w:spacing w:before="60" w:after="0" w:line="240" w:lineRule="auto"/>
        <w:jc w:val="both"/>
        <w:rPr>
          <w:rFonts w:cstheme="minorHAnsi"/>
          <w:bCs/>
        </w:rPr>
      </w:pPr>
      <w:r>
        <w:rPr>
          <w:rFonts w:cstheme="minorHAnsi"/>
          <w:b/>
          <w:bCs/>
        </w:rPr>
        <w:t>Επιστροφή στην Ελλάδα -</w:t>
      </w:r>
      <w:r w:rsidR="003C2774" w:rsidRPr="0049793C">
        <w:rPr>
          <w:rFonts w:cstheme="minorHAnsi"/>
          <w:b/>
          <w:bCs/>
        </w:rPr>
        <w:t xml:space="preserve"> Τάσεις, κίνητρα και πολιτικές:</w:t>
      </w:r>
      <w:r w:rsidR="003C2774" w:rsidRPr="0049793C">
        <w:rPr>
          <w:rFonts w:cstheme="minorHAnsi"/>
          <w:bCs/>
        </w:rPr>
        <w:t xml:space="preserve"> Αναλύονται οι τάσεις επαναπατρισμού, καθώς και οι παράγοντες που τις επηρεάζουν. Επιπλέον, εξετάζονται πολιτικές και καλές πρακτικές που μπορούν να ενισχύσουν την προσέλκυση και επανένταξη των Ελλήνων της διασποράς.</w:t>
      </w:r>
    </w:p>
    <w:p w14:paraId="3989E8A8" w14:textId="77777777" w:rsidR="0049793C" w:rsidRPr="0049793C" w:rsidRDefault="003C2774" w:rsidP="00652E00">
      <w:pPr>
        <w:pStyle w:val="ListParagraph"/>
        <w:numPr>
          <w:ilvl w:val="0"/>
          <w:numId w:val="10"/>
        </w:numPr>
        <w:spacing w:before="60" w:after="0" w:line="240" w:lineRule="auto"/>
        <w:jc w:val="both"/>
        <w:rPr>
          <w:rFonts w:cstheme="minorHAnsi"/>
          <w:bCs/>
        </w:rPr>
      </w:pPr>
      <w:r w:rsidRPr="0049793C">
        <w:rPr>
          <w:rFonts w:cstheme="minorHAnsi"/>
          <w:b/>
          <w:bCs/>
        </w:rPr>
        <w:t>Διεθνής κινητικότητα, εκπαιδευτικό επίπεδο και ερευνητική δραστηριότητα:</w:t>
      </w:r>
      <w:r w:rsidRPr="0049793C">
        <w:rPr>
          <w:rFonts w:cstheme="minorHAnsi"/>
          <w:bCs/>
        </w:rPr>
        <w:t xml:space="preserve"> </w:t>
      </w:r>
      <w:r w:rsidR="0049793C">
        <w:rPr>
          <w:rFonts w:cstheme="minorHAnsi"/>
          <w:bCs/>
        </w:rPr>
        <w:t xml:space="preserve">Μελετάται η </w:t>
      </w:r>
      <w:r w:rsidRPr="0049793C">
        <w:rPr>
          <w:rFonts w:cstheme="minorHAnsi"/>
          <w:bCs/>
        </w:rPr>
        <w:t>διεθνή</w:t>
      </w:r>
      <w:r w:rsidR="0049793C">
        <w:rPr>
          <w:rFonts w:cstheme="minorHAnsi"/>
          <w:bCs/>
        </w:rPr>
        <w:t>ς</w:t>
      </w:r>
      <w:r w:rsidRPr="0049793C">
        <w:rPr>
          <w:rFonts w:cstheme="minorHAnsi"/>
          <w:bCs/>
        </w:rPr>
        <w:t xml:space="preserve"> κινητικότητα Ελλήνων φοιτητών και ερευνητών, καθώς και τα δημογραφικά και </w:t>
      </w:r>
      <w:r w:rsidRPr="0049793C">
        <w:rPr>
          <w:rFonts w:cstheme="minorHAnsi"/>
          <w:bCs/>
        </w:rPr>
        <w:lastRenderedPageBreak/>
        <w:t>επαγγελματικά χαρακτηριστικά τους. Παράλληλα, εξετάζονται η διάρκεια παραμονής τους στο εξωτερικό και οι προοπτικές επιστροφής τους στην Ελλάδα.</w:t>
      </w:r>
    </w:p>
    <w:p w14:paraId="3989E8A9" w14:textId="77777777" w:rsidR="003C2774" w:rsidRPr="0049793C" w:rsidRDefault="003C2774" w:rsidP="00652E00">
      <w:pPr>
        <w:pStyle w:val="ListParagraph"/>
        <w:numPr>
          <w:ilvl w:val="0"/>
          <w:numId w:val="10"/>
        </w:numPr>
        <w:spacing w:before="60" w:after="0" w:line="240" w:lineRule="auto"/>
        <w:jc w:val="both"/>
        <w:rPr>
          <w:rFonts w:cstheme="minorHAnsi"/>
          <w:bCs/>
        </w:rPr>
      </w:pPr>
      <w:r w:rsidRPr="0049793C">
        <w:rPr>
          <w:rFonts w:cstheme="minorHAnsi"/>
          <w:b/>
          <w:bCs/>
        </w:rPr>
        <w:t>Στρατηγικές αξιοποίησης ανθρώπινου δυναμικού:</w:t>
      </w:r>
      <w:r w:rsidRPr="0049793C">
        <w:rPr>
          <w:rFonts w:cstheme="minorHAnsi"/>
          <w:bCs/>
        </w:rPr>
        <w:t xml:space="preserve"> </w:t>
      </w:r>
      <w:r w:rsidR="0049793C">
        <w:rPr>
          <w:rFonts w:cstheme="minorHAnsi"/>
          <w:bCs/>
        </w:rPr>
        <w:t>Γίνεται αναφορά</w:t>
      </w:r>
      <w:r w:rsidRPr="0049793C">
        <w:rPr>
          <w:rFonts w:cstheme="minorHAnsi"/>
          <w:bCs/>
        </w:rPr>
        <w:t xml:space="preserve"> στις υφιστάμενες πολιτικές καθώς και σε προτεινόμενες παρεμβάσεις που ενδέχεται να ενισχύσουν τη σύνδεση της διασποράς με τη χώρα και να αξιοποιήσουν το ανθρώπινο κεφάλαιο.</w:t>
      </w:r>
    </w:p>
    <w:p w14:paraId="3989E8AA" w14:textId="77777777" w:rsidR="003C2774" w:rsidRDefault="003C2774" w:rsidP="00652E00">
      <w:pPr>
        <w:spacing w:before="60" w:after="0" w:line="240" w:lineRule="auto"/>
        <w:jc w:val="both"/>
        <w:rPr>
          <w:rFonts w:cstheme="minorHAnsi"/>
          <w:bCs/>
          <w:lang w:val="el-GR"/>
        </w:rPr>
      </w:pPr>
    </w:p>
    <w:p w14:paraId="3989E8AB" w14:textId="77777777" w:rsidR="00DF6A50" w:rsidRPr="00EB3D06" w:rsidRDefault="003C2774" w:rsidP="00652E00">
      <w:pPr>
        <w:spacing w:before="60" w:after="0" w:line="240" w:lineRule="auto"/>
        <w:jc w:val="both"/>
        <w:rPr>
          <w:rFonts w:cstheme="minorHAnsi"/>
          <w:b/>
          <w:bCs/>
          <w:sz w:val="26"/>
          <w:szCs w:val="26"/>
          <w:lang w:val="el-GR"/>
        </w:rPr>
      </w:pPr>
      <w:r w:rsidRPr="00EB3D06">
        <w:rPr>
          <w:rFonts w:cstheme="minorHAnsi"/>
          <w:b/>
          <w:bCs/>
          <w:sz w:val="26"/>
          <w:szCs w:val="26"/>
          <w:lang w:val="el-GR"/>
        </w:rPr>
        <w:t>Εκδήλωση «Το ελληνικό ανθρώπινο δυναμικό στο εξωτερικό: Η επιστροφή»</w:t>
      </w:r>
    </w:p>
    <w:p w14:paraId="3989E8AC" w14:textId="77777777" w:rsidR="00DF6A50" w:rsidRDefault="003C2774" w:rsidP="00652E00">
      <w:pPr>
        <w:spacing w:before="60" w:after="0" w:line="240" w:lineRule="auto"/>
        <w:jc w:val="both"/>
        <w:rPr>
          <w:rFonts w:cstheme="minorHAnsi"/>
          <w:bCs/>
          <w:lang w:val="el-GR"/>
        </w:rPr>
      </w:pPr>
      <w:r>
        <w:rPr>
          <w:rFonts w:cstheme="minorHAnsi"/>
          <w:bCs/>
          <w:lang w:val="el-GR"/>
        </w:rPr>
        <w:t>Τ</w:t>
      </w:r>
      <w:r w:rsidRPr="003C2774">
        <w:rPr>
          <w:rFonts w:cstheme="minorHAnsi"/>
          <w:bCs/>
          <w:lang w:val="el-GR"/>
        </w:rPr>
        <w:t>α αποτελέσματα της μελέτης</w:t>
      </w:r>
      <w:r>
        <w:rPr>
          <w:rFonts w:cstheme="minorHAnsi"/>
          <w:bCs/>
          <w:lang w:val="el-GR"/>
        </w:rPr>
        <w:t xml:space="preserve"> του ΟΟΣΑ και του ΕΚΤ</w:t>
      </w:r>
      <w:r w:rsidRPr="003C2774">
        <w:rPr>
          <w:rFonts w:cstheme="minorHAnsi"/>
          <w:bCs/>
          <w:lang w:val="el-GR"/>
        </w:rPr>
        <w:t xml:space="preserve"> παρουσιάστηκαν για πρώτη φορά στο ελληνικό κοινό, παρουσία της πολιτικής ηγεσίας, </w:t>
      </w:r>
      <w:r>
        <w:rPr>
          <w:rFonts w:cstheme="minorHAnsi"/>
          <w:bCs/>
          <w:lang w:val="el-GR"/>
        </w:rPr>
        <w:t xml:space="preserve">την Παρασκευή 3 Ιουλίου 2026, </w:t>
      </w:r>
      <w:r w:rsidRPr="003C2774">
        <w:rPr>
          <w:rFonts w:cstheme="minorHAnsi"/>
          <w:bCs/>
          <w:lang w:val="el-GR"/>
        </w:rPr>
        <w:t xml:space="preserve">σε εκδήλωση της Γενικής Γραμματείας Συντονισμού της Προεδρίας της Κυβέρνησης και </w:t>
      </w:r>
      <w:r>
        <w:rPr>
          <w:rFonts w:cstheme="minorHAnsi"/>
          <w:bCs/>
          <w:lang w:val="el-GR"/>
        </w:rPr>
        <w:t>του ΕΚΤ.</w:t>
      </w:r>
    </w:p>
    <w:p w14:paraId="3989E8AD" w14:textId="77777777" w:rsidR="003C2774" w:rsidRDefault="003C2774" w:rsidP="00652E00">
      <w:pPr>
        <w:spacing w:before="60" w:after="0" w:line="240" w:lineRule="auto"/>
        <w:jc w:val="both"/>
        <w:rPr>
          <w:rFonts w:cstheme="minorHAnsi"/>
          <w:bCs/>
          <w:lang w:val="el-GR"/>
        </w:rPr>
      </w:pPr>
      <w:r w:rsidRPr="003C2774">
        <w:rPr>
          <w:rFonts w:cstheme="minorHAnsi"/>
          <w:bCs/>
          <w:lang w:val="el-GR"/>
        </w:rPr>
        <w:t>Η έναρξη της εκδήλωσης πραγματοποιήθηκε από τη Γενική Γραμματ</w:t>
      </w:r>
      <w:r w:rsidR="00652E00">
        <w:rPr>
          <w:rFonts w:cstheme="minorHAnsi"/>
          <w:bCs/>
          <w:lang w:val="el-GR"/>
        </w:rPr>
        <w:t>έ</w:t>
      </w:r>
      <w:r w:rsidRPr="003C2774">
        <w:rPr>
          <w:rFonts w:cstheme="minorHAnsi"/>
          <w:bCs/>
          <w:lang w:val="el-GR"/>
        </w:rPr>
        <w:t xml:space="preserve">α Συντονισμού της </w:t>
      </w:r>
      <w:r w:rsidR="00253568">
        <w:rPr>
          <w:rFonts w:cstheme="minorHAnsi"/>
          <w:bCs/>
          <w:lang w:val="el-GR"/>
        </w:rPr>
        <w:t xml:space="preserve">Προεδρίας της </w:t>
      </w:r>
      <w:r w:rsidRPr="003C2774">
        <w:rPr>
          <w:rFonts w:cstheme="minorHAnsi"/>
          <w:bCs/>
          <w:lang w:val="el-GR"/>
        </w:rPr>
        <w:t xml:space="preserve">Κυβέρνησης Εύη Δραμαλιώτη. Ακολούθησαν θεσμικές τοποθετήσεις από τον Υπουργό Επικρατείας </w:t>
      </w:r>
      <w:r>
        <w:rPr>
          <w:rFonts w:cstheme="minorHAnsi"/>
          <w:bCs/>
          <w:lang w:val="el-GR"/>
        </w:rPr>
        <w:t>Άκη Σκέρτσο</w:t>
      </w:r>
      <w:r w:rsidRPr="003C2774">
        <w:rPr>
          <w:rFonts w:cstheme="minorHAnsi"/>
          <w:bCs/>
          <w:lang w:val="el-GR"/>
        </w:rPr>
        <w:t>, την Υπουργό Εργασίας και Κοιν</w:t>
      </w:r>
      <w:r>
        <w:rPr>
          <w:rFonts w:cstheme="minorHAnsi"/>
          <w:bCs/>
          <w:lang w:val="el-GR"/>
        </w:rPr>
        <w:t>ωνικής Ασφάλισης Νίκη Κεραμέως</w:t>
      </w:r>
      <w:r w:rsidRPr="003C2774">
        <w:rPr>
          <w:rFonts w:cstheme="minorHAnsi"/>
          <w:bCs/>
          <w:lang w:val="el-GR"/>
        </w:rPr>
        <w:t xml:space="preserve"> και τον Υφυπουργό Εξωτερικών Γιάννη Λοβέρδο.  </w:t>
      </w:r>
    </w:p>
    <w:p w14:paraId="3989E8AE" w14:textId="77777777" w:rsidR="003C2774" w:rsidRDefault="003C2774" w:rsidP="00652E00">
      <w:pPr>
        <w:spacing w:before="60" w:after="0" w:line="240" w:lineRule="auto"/>
        <w:jc w:val="both"/>
        <w:rPr>
          <w:rFonts w:cstheme="minorHAnsi"/>
          <w:bCs/>
          <w:lang w:val="el-GR"/>
        </w:rPr>
      </w:pPr>
      <w:r w:rsidRPr="003C2774">
        <w:rPr>
          <w:rFonts w:cstheme="minorHAnsi"/>
          <w:bCs/>
          <w:lang w:val="el-GR"/>
        </w:rPr>
        <w:t>Τα βασικά ευρήματα της μελέτης παρουσίασαν ο Jean-Christophe Dumont, Επικεφαλής του Τομέα Διεθνούς Μετανάστευσης του ΟΟΣΑ, και η Lisa Andersson, στέλεχος της Διεύθυνσης Απασχόλησης, Εργασίας και Κοινωνικών Υποθέσεων του Οργανισμού, προσφέροντας πολύτιμα στοιχεία για τις σύγχρονες προκλήσεις και τις ευκαιρίες που αφορούν την κινητικότητα των ταλέντων και τη σύνδεσή της με την ανάπτυξη της ελληνικής οικονομίας.</w:t>
      </w:r>
    </w:p>
    <w:p w14:paraId="3989E8AF" w14:textId="77777777" w:rsidR="003C2774" w:rsidRDefault="003C2774" w:rsidP="00652E00">
      <w:pPr>
        <w:spacing w:before="60" w:after="0" w:line="240" w:lineRule="auto"/>
        <w:jc w:val="both"/>
        <w:rPr>
          <w:rFonts w:cstheme="minorHAnsi"/>
          <w:bCs/>
          <w:lang w:val="el-GR"/>
        </w:rPr>
      </w:pPr>
      <w:r w:rsidRPr="003C2774">
        <w:rPr>
          <w:rFonts w:cstheme="minorHAnsi"/>
          <w:bCs/>
          <w:lang w:val="el-GR"/>
        </w:rPr>
        <w:t xml:space="preserve">Η εκδήλωση ολοκληρώθηκε με ανοικτή συζήτηση, την οποία συντόνισε ο Διευθυντής του ΕΚΤ, </w:t>
      </w:r>
      <w:r>
        <w:rPr>
          <w:rFonts w:cstheme="minorHAnsi"/>
          <w:bCs/>
          <w:lang w:val="el-GR"/>
        </w:rPr>
        <w:t>Κυριάκος Τολιάς</w:t>
      </w:r>
      <w:r w:rsidRPr="003C2774">
        <w:rPr>
          <w:rFonts w:cstheme="minorHAnsi"/>
          <w:bCs/>
          <w:lang w:val="el-GR"/>
        </w:rPr>
        <w:t>, με τη συμμετοχή του Πρέσβη και Μόνιμου Αντιπροσώπου της Ελλάδας στον ΟΟΣΑ, Καθηγητή Γιώργο Παγουλάτο, της Γενικής Γραμματέως Απόδημου Ελληνισμού και Δημόσιας Διπλωματίας Μάιρας Μυρογιάννη, της Γενικής Γραμματέως</w:t>
      </w:r>
      <w:r w:rsidR="00F316B4">
        <w:rPr>
          <w:rFonts w:cstheme="minorHAnsi"/>
          <w:bCs/>
          <w:lang w:val="el-GR"/>
        </w:rPr>
        <w:t xml:space="preserve"> Συντονισμού</w:t>
      </w:r>
      <w:r w:rsidRPr="003C2774">
        <w:rPr>
          <w:rFonts w:cstheme="minorHAnsi"/>
          <w:bCs/>
          <w:lang w:val="el-GR"/>
        </w:rPr>
        <w:t xml:space="preserve"> της Προεδρίας της Κυβέρνησης Εύης Δραμαλιώτη και του Γενικού Γραμματέα Εργασιακών Σχέσεων του Υπουργείου Εργασίας και Κοινωνικής Ασφάλισης Νίκου Μηλαπίδη. </w:t>
      </w:r>
    </w:p>
    <w:p w14:paraId="3989E8B0" w14:textId="77777777" w:rsidR="00EB3D06" w:rsidRDefault="006D00A4" w:rsidP="00652E00">
      <w:pPr>
        <w:spacing w:before="60" w:after="0" w:line="240" w:lineRule="auto"/>
        <w:jc w:val="both"/>
        <w:rPr>
          <w:rFonts w:cstheme="minorHAnsi"/>
          <w:b/>
          <w:bCs/>
          <w:sz w:val="24"/>
          <w:lang w:val="el-GR"/>
        </w:rPr>
      </w:pPr>
      <w:r w:rsidRPr="006D00A4">
        <w:rPr>
          <w:lang w:val="el-GR"/>
        </w:rPr>
        <w:t>Κεντρικό συμπέρασμα της συζήτησης ήταν ότι τα διαθέσιμα στοιχεία δείχνουν σαφείς ενδείξεις μεταβολής της μεταναστευτικής δυναμικής των Ελλήνων πολιτών, με ενίσχυση των εισροών και θετικό καθαρό ισοζύγιο τα τελευταία έτη. Η διατήρηση και αξιοποίηση αυτής της τάσης προϋποθέτει συντονισμό πολιτικών, αξιόπιστη μέτρηση, συνεχή παρακολούθηση των δεδομένων και παρεμβάσεις που διευκολύνουν την επιστροφή, την κυκλική κινητικότητα και τη διασύνδεση με τη διασπορά.</w:t>
      </w:r>
    </w:p>
    <w:p w14:paraId="3989E8B1" w14:textId="77777777" w:rsidR="00C828C6" w:rsidRPr="00EB3D06" w:rsidRDefault="00652E00" w:rsidP="00652E00">
      <w:pPr>
        <w:spacing w:before="60" w:after="0" w:line="240" w:lineRule="auto"/>
        <w:jc w:val="both"/>
        <w:rPr>
          <w:rFonts w:cstheme="minorHAnsi"/>
          <w:bCs/>
          <w:sz w:val="26"/>
          <w:szCs w:val="26"/>
          <w:lang w:val="el-GR"/>
        </w:rPr>
      </w:pPr>
      <w:r w:rsidRPr="00EB3D06">
        <w:rPr>
          <w:rFonts w:cstheme="minorHAnsi"/>
          <w:b/>
          <w:bCs/>
          <w:sz w:val="26"/>
          <w:szCs w:val="26"/>
          <w:lang w:val="el-GR"/>
        </w:rPr>
        <w:t>Η ελληνική έκδοση και ο ειδικός ιστότοπος του ΕΚΤ</w:t>
      </w:r>
    </w:p>
    <w:p w14:paraId="3989E8B2" w14:textId="77777777" w:rsidR="00C828C6" w:rsidRDefault="00C828C6" w:rsidP="00652E00">
      <w:pPr>
        <w:spacing w:before="60" w:after="0" w:line="240" w:lineRule="auto"/>
        <w:jc w:val="both"/>
        <w:rPr>
          <w:rFonts w:cstheme="minorHAnsi"/>
          <w:bCs/>
          <w:lang w:val="el-GR"/>
        </w:rPr>
      </w:pPr>
      <w:r w:rsidRPr="00C828C6">
        <w:rPr>
          <w:rFonts w:cstheme="minorHAnsi"/>
          <w:bCs/>
          <w:lang w:val="el-GR"/>
        </w:rPr>
        <w:t>Η ελληνική έκδοση του ΕΚΤ «Μελέτη της ελληνικής διασποράς σε χώρες του ΟΟΣΑ - Κύρια ευρήματα της σειράς “Talent Abroad” του ΟΟΣΑ για την Ελλάδα» παρουσιάζει συνοπτικά τα κύρια ευρήματα της συνεργασίας ΕΚΤ και ΟΟΣΑ, προσφέροντας μια τεκμηριωμένη, επικαιροποιημένη και πολυδιάστατη εικόνα της ελληνικής διασποράς στις χώρες του ΟΟΣΑ.</w:t>
      </w:r>
    </w:p>
    <w:p w14:paraId="3989E8B3" w14:textId="77777777" w:rsidR="00C828C6" w:rsidRDefault="00C828C6" w:rsidP="00652E00">
      <w:pPr>
        <w:spacing w:before="60" w:after="0" w:line="240" w:lineRule="auto"/>
        <w:jc w:val="both"/>
        <w:rPr>
          <w:rFonts w:cstheme="minorHAnsi"/>
          <w:bCs/>
          <w:lang w:val="el-GR"/>
        </w:rPr>
      </w:pPr>
      <w:r w:rsidRPr="00C828C6">
        <w:rPr>
          <w:rFonts w:cstheme="minorHAnsi"/>
          <w:bCs/>
          <w:lang w:val="el-GR"/>
        </w:rPr>
        <w:t xml:space="preserve">Η έκδοση </w:t>
      </w:r>
      <w:r w:rsidR="00652E00">
        <w:rPr>
          <w:rFonts w:cstheme="minorHAnsi"/>
          <w:bCs/>
          <w:lang w:val="el-GR"/>
        </w:rPr>
        <w:t>παρουσιάζει</w:t>
      </w:r>
      <w:r w:rsidRPr="00C828C6">
        <w:rPr>
          <w:rFonts w:cstheme="minorHAnsi"/>
          <w:bCs/>
          <w:lang w:val="el-GR"/>
        </w:rPr>
        <w:t>, μέσα από αξιόπιστα δεδομένα, τις βασικές διαστάσεις της σύγχρονης ελληνικής κινητικότητας, όπως το μέγεθος και τη γεωγραφική κατανομή των Ελλήνων μεταναστών, τις πρόσφατες μεταναστευτικές τάσεις, τη θέση τους στις αγορές εργασίας των χωρών προορισμού, τις τάσεις επιστροφής, καθώς και τη διεθνή παρουσία Ελλήνων φοιτητών, ερευνητών και επιστημόνων. Παράλληλα, αναδεικνύει τις προϋποθέσεις για την ενίσχυση της διασύνδεσης της χώρας με τους Έλληνες του εξωτερικού και για τη διαμόρφωση πολιτικών που αξιοποιούν ουσιαστικά το ανθρώπινο κεφάλαιο της διασποράς.</w:t>
      </w:r>
    </w:p>
    <w:p w14:paraId="3989E8B4" w14:textId="5C7853A5" w:rsidR="00C828C6" w:rsidRDefault="00652E00" w:rsidP="00652E00">
      <w:pPr>
        <w:spacing w:before="60" w:after="0" w:line="240" w:lineRule="auto"/>
        <w:jc w:val="both"/>
        <w:rPr>
          <w:rFonts w:cstheme="minorHAnsi"/>
          <w:bCs/>
          <w:lang w:val="el-GR"/>
        </w:rPr>
      </w:pPr>
      <w:r w:rsidRPr="00652E00">
        <w:rPr>
          <w:rFonts w:cstheme="minorHAnsi"/>
          <w:bCs/>
          <w:lang w:val="el-GR"/>
        </w:rPr>
        <w:t xml:space="preserve">Σε άμεση σύνδεση με την έκδοση, το ΕΚΤ δημιούργησε τον ειδικό ιστότοπο </w:t>
      </w:r>
      <w:hyperlink r:id="rId13" w:tgtFrame="_blank" w:history="1">
        <w:r w:rsidR="00651E37" w:rsidRPr="00651E37">
          <w:rPr>
            <w:rStyle w:val="Hyperlink"/>
            <w:rFonts w:cstheme="minorHAnsi"/>
            <w:bCs/>
            <w:lang w:val="el-GR"/>
          </w:rPr>
          <w:t>diaspora.ekt.gr</w:t>
        </w:r>
      </w:hyperlink>
      <w:r w:rsidRPr="00652E00">
        <w:rPr>
          <w:rFonts w:cstheme="minorHAnsi"/>
          <w:bCs/>
          <w:lang w:val="el-GR"/>
        </w:rPr>
        <w:t xml:space="preserve">, ο οποίος συγκεντρώνει γραφήματα, οπτικοποιήσεις δεδομένων, βίντεο και σχετικούς συνδέσμους, διευκολύνοντας την πρόσβαση, την κατανόηση και την αξιοποίηση των βασικών στοιχείων για την </w:t>
      </w:r>
      <w:r w:rsidRPr="00652E00">
        <w:rPr>
          <w:rFonts w:cstheme="minorHAnsi"/>
          <w:bCs/>
          <w:lang w:val="el-GR"/>
        </w:rPr>
        <w:lastRenderedPageBreak/>
        <w:t>ελληνική διασπορά. Μέσα από θεματικές ενότητες και οπτικές απεικονίσεις, ο ιστότοπος παρουσιάζει με εύληπτο τρόπο δεδομένα για τη γεωγραφική κατανομή, τα χαρακτηριστικά, τις μεταναστευτικές ροές, την επιστροφή και τη διεθνή κινητικότητα των Ελλήνων.</w:t>
      </w:r>
    </w:p>
    <w:p w14:paraId="3989E8B5" w14:textId="77777777" w:rsidR="00C828C6" w:rsidRPr="00C828C6" w:rsidRDefault="006D00A4" w:rsidP="00652E00">
      <w:pPr>
        <w:spacing w:before="60" w:after="0" w:line="240" w:lineRule="auto"/>
        <w:jc w:val="both"/>
        <w:rPr>
          <w:rFonts w:cstheme="minorHAnsi"/>
          <w:bCs/>
          <w:lang w:val="el-GR"/>
        </w:rPr>
      </w:pPr>
      <w:r w:rsidRPr="006D00A4">
        <w:rPr>
          <w:rFonts w:cstheme="minorHAnsi"/>
          <w:bCs/>
          <w:lang w:val="el-GR"/>
        </w:rPr>
        <w:t xml:space="preserve">Για το ΕΚΤ, η πρωτοβουλία εντάσσεται στον θεσμικό του ρόλο ως εθνικού φορέα για την παραγωγή, τεκμηρίωση, ανάλυση και διάχυση αξιόπιστων δεδομένων και γνώσης. </w:t>
      </w:r>
      <w:r w:rsidR="00C828C6" w:rsidRPr="00C828C6">
        <w:rPr>
          <w:rFonts w:cstheme="minorHAnsi"/>
          <w:bCs/>
          <w:lang w:val="el-GR"/>
        </w:rPr>
        <w:t>Συμβάλλει στην κάλυψη ενός διαχρονικού κενού στην καταγραφή και ανάλυση στοιχείων για την ελληνική μετανάστευση και υποστηρίζει τον σχεδιασμό τεκμηριωμένων δημόσιων πολιτικών για τη διασύνδεση της χώρας με τους Έλληνες του εξωτερικού.</w:t>
      </w:r>
    </w:p>
    <w:p w14:paraId="3989E8B6" w14:textId="77777777" w:rsidR="00DF6A50" w:rsidRDefault="00DF6A50" w:rsidP="00652E00">
      <w:pPr>
        <w:spacing w:before="60" w:after="0" w:line="240" w:lineRule="auto"/>
        <w:jc w:val="both"/>
        <w:rPr>
          <w:rFonts w:cstheme="minorHAnsi"/>
          <w:bCs/>
          <w:lang w:val="el-GR"/>
        </w:rPr>
      </w:pPr>
    </w:p>
    <w:p w14:paraId="3989E8B7" w14:textId="77777777" w:rsidR="00652E00" w:rsidRPr="00652E00" w:rsidRDefault="00652E00" w:rsidP="00652E00">
      <w:pPr>
        <w:spacing w:before="60" w:after="0" w:line="240" w:lineRule="auto"/>
        <w:jc w:val="both"/>
        <w:rPr>
          <w:rFonts w:cstheme="minorHAnsi"/>
          <w:bCs/>
          <w:u w:val="single"/>
        </w:rPr>
      </w:pPr>
      <w:r w:rsidRPr="00652E00">
        <w:rPr>
          <w:rFonts w:cstheme="minorHAnsi"/>
          <w:bCs/>
          <w:u w:val="single"/>
          <w:lang w:val="el-GR"/>
        </w:rPr>
        <w:t>Χρήσιμοι</w:t>
      </w:r>
      <w:r w:rsidRPr="00652E00">
        <w:rPr>
          <w:rFonts w:cstheme="minorHAnsi"/>
          <w:bCs/>
          <w:u w:val="single"/>
        </w:rPr>
        <w:t xml:space="preserve"> </w:t>
      </w:r>
      <w:r w:rsidRPr="00652E00">
        <w:rPr>
          <w:rFonts w:cstheme="minorHAnsi"/>
          <w:bCs/>
          <w:u w:val="single"/>
          <w:lang w:val="el-GR"/>
        </w:rPr>
        <w:t>σύνδεσμοι</w:t>
      </w:r>
      <w:r w:rsidRPr="00652E00">
        <w:rPr>
          <w:rFonts w:cstheme="minorHAnsi"/>
          <w:bCs/>
          <w:u w:val="single"/>
        </w:rPr>
        <w:t>:</w:t>
      </w:r>
    </w:p>
    <w:p w14:paraId="3989E8B8" w14:textId="77777777" w:rsidR="00652E00" w:rsidRPr="00B46E53" w:rsidRDefault="00652E00" w:rsidP="00E64A9F">
      <w:pPr>
        <w:pStyle w:val="ListParagraph"/>
        <w:numPr>
          <w:ilvl w:val="0"/>
          <w:numId w:val="12"/>
        </w:numPr>
        <w:spacing w:before="60" w:after="0" w:line="240" w:lineRule="auto"/>
        <w:ind w:left="142" w:hanging="142"/>
        <w:jc w:val="both"/>
        <w:rPr>
          <w:rFonts w:cstheme="minorHAnsi"/>
          <w:bCs/>
          <w:lang w:val="en-US"/>
        </w:rPr>
      </w:pPr>
      <w:r w:rsidRPr="00B46E53">
        <w:rPr>
          <w:rFonts w:cstheme="minorHAnsi"/>
          <w:bCs/>
          <w:lang w:val="en-US"/>
        </w:rPr>
        <w:t xml:space="preserve">H </w:t>
      </w:r>
      <w:r w:rsidRPr="00652E00">
        <w:rPr>
          <w:rFonts w:cstheme="minorHAnsi"/>
          <w:bCs/>
        </w:rPr>
        <w:t>μελέτη</w:t>
      </w:r>
      <w:r w:rsidRPr="00B46E53">
        <w:rPr>
          <w:rFonts w:cstheme="minorHAnsi"/>
          <w:bCs/>
          <w:lang w:val="en-US"/>
        </w:rPr>
        <w:t xml:space="preserve"> </w:t>
      </w:r>
      <w:r w:rsidRPr="00652E00">
        <w:rPr>
          <w:rFonts w:cstheme="minorHAnsi"/>
          <w:bCs/>
        </w:rPr>
        <w:t>ΟΟΣΑ</w:t>
      </w:r>
      <w:r w:rsidRPr="00B46E53">
        <w:rPr>
          <w:rFonts w:cstheme="minorHAnsi"/>
          <w:bCs/>
          <w:lang w:val="en-US"/>
        </w:rPr>
        <w:t xml:space="preserve"> “A Review of Greek Emigrants - Talent Abroad: </w:t>
      </w:r>
      <w:hyperlink r:id="rId14" w:history="1">
        <w:r w:rsidRPr="00B46E53">
          <w:rPr>
            <w:rStyle w:val="Hyperlink"/>
            <w:rFonts w:cstheme="minorHAnsi"/>
            <w:bCs/>
            <w:lang w:val="en-US"/>
          </w:rPr>
          <w:t>https</w:t>
        </w:r>
        <w:r w:rsidRPr="00652E00">
          <w:rPr>
            <w:rStyle w:val="Hyperlink"/>
            <w:rFonts w:cstheme="minorHAnsi"/>
            <w:bCs/>
            <w:lang w:val="en-US"/>
          </w:rPr>
          <w:t>://</w:t>
        </w:r>
        <w:r w:rsidRPr="00B46E53">
          <w:rPr>
            <w:rStyle w:val="Hyperlink"/>
            <w:rFonts w:cstheme="minorHAnsi"/>
            <w:bCs/>
            <w:lang w:val="en-US"/>
          </w:rPr>
          <w:t>doi</w:t>
        </w:r>
        <w:r w:rsidRPr="00652E00">
          <w:rPr>
            <w:rStyle w:val="Hyperlink"/>
            <w:rFonts w:cstheme="minorHAnsi"/>
            <w:bCs/>
            <w:lang w:val="en-US"/>
          </w:rPr>
          <w:t>.</w:t>
        </w:r>
        <w:r w:rsidRPr="00B46E53">
          <w:rPr>
            <w:rStyle w:val="Hyperlink"/>
            <w:rFonts w:cstheme="minorHAnsi"/>
            <w:bCs/>
            <w:lang w:val="en-US"/>
          </w:rPr>
          <w:t>org</w:t>
        </w:r>
        <w:r w:rsidRPr="00652E00">
          <w:rPr>
            <w:rStyle w:val="Hyperlink"/>
            <w:rFonts w:cstheme="minorHAnsi"/>
            <w:bCs/>
            <w:lang w:val="en-US"/>
          </w:rPr>
          <w:t>/10.1787/729</w:t>
        </w:r>
        <w:r w:rsidRPr="00B46E53">
          <w:rPr>
            <w:rStyle w:val="Hyperlink"/>
            <w:rFonts w:cstheme="minorHAnsi"/>
            <w:bCs/>
            <w:lang w:val="en-US"/>
          </w:rPr>
          <w:t>f</w:t>
        </w:r>
        <w:r w:rsidRPr="00652E00">
          <w:rPr>
            <w:rStyle w:val="Hyperlink"/>
            <w:rFonts w:cstheme="minorHAnsi"/>
            <w:bCs/>
            <w:lang w:val="en-US"/>
          </w:rPr>
          <w:t>06</w:t>
        </w:r>
        <w:r w:rsidRPr="00B46E53">
          <w:rPr>
            <w:rStyle w:val="Hyperlink"/>
            <w:rFonts w:cstheme="minorHAnsi"/>
            <w:bCs/>
            <w:lang w:val="en-US"/>
          </w:rPr>
          <w:t>a</w:t>
        </w:r>
        <w:r w:rsidRPr="00652E00">
          <w:rPr>
            <w:rStyle w:val="Hyperlink"/>
            <w:rFonts w:cstheme="minorHAnsi"/>
            <w:bCs/>
            <w:lang w:val="en-US"/>
          </w:rPr>
          <w:t>5-</w:t>
        </w:r>
        <w:r w:rsidRPr="00B46E53">
          <w:rPr>
            <w:rStyle w:val="Hyperlink"/>
            <w:rFonts w:cstheme="minorHAnsi"/>
            <w:bCs/>
            <w:lang w:val="en-US"/>
          </w:rPr>
          <w:t>en</w:t>
        </w:r>
      </w:hyperlink>
      <w:r w:rsidRPr="00B46E53">
        <w:rPr>
          <w:rFonts w:cstheme="minorHAnsi"/>
          <w:bCs/>
          <w:lang w:val="en-US"/>
        </w:rPr>
        <w:t xml:space="preserve"> </w:t>
      </w:r>
    </w:p>
    <w:p w14:paraId="3989E8B9" w14:textId="77777777" w:rsidR="00652E00" w:rsidRPr="00652E00" w:rsidRDefault="00652E00" w:rsidP="00E64A9F">
      <w:pPr>
        <w:pStyle w:val="ListParagraph"/>
        <w:numPr>
          <w:ilvl w:val="0"/>
          <w:numId w:val="11"/>
        </w:numPr>
        <w:spacing w:before="60" w:after="0" w:line="240" w:lineRule="auto"/>
        <w:ind w:left="142" w:hanging="142"/>
        <w:jc w:val="both"/>
        <w:rPr>
          <w:rFonts w:cstheme="minorHAnsi"/>
          <w:bCs/>
        </w:rPr>
      </w:pPr>
      <w:r w:rsidRPr="00652E00">
        <w:rPr>
          <w:rFonts w:cs="Segoe UI Symbol"/>
          <w:bCs/>
        </w:rPr>
        <w:t>Η έκδοση του ΕΚΤ «Μελέτη της ελληνικής διασποράς σε χώρες του ΟΟΣΑ - Κύρια ευρήματα της σειράς “Talent Abroad” του ΟΟΣΑ για την Ελλάδα»:</w:t>
      </w:r>
      <w:r w:rsidRPr="00652E00">
        <w:rPr>
          <w:rFonts w:cstheme="minorHAnsi"/>
          <w:bCs/>
        </w:rPr>
        <w:t xml:space="preserve"> </w:t>
      </w:r>
      <w:hyperlink r:id="rId15" w:history="1">
        <w:r w:rsidRPr="00652E00">
          <w:rPr>
            <w:rStyle w:val="Hyperlink"/>
            <w:rFonts w:cstheme="minorHAnsi"/>
            <w:bCs/>
          </w:rPr>
          <w:t>https://metrics.ekt.gr/publications/752</w:t>
        </w:r>
      </w:hyperlink>
      <w:r w:rsidRPr="00652E00">
        <w:rPr>
          <w:rFonts w:cstheme="minorHAnsi"/>
          <w:bCs/>
        </w:rPr>
        <w:t xml:space="preserve"> </w:t>
      </w:r>
    </w:p>
    <w:p w14:paraId="3989E8BA" w14:textId="77777777" w:rsidR="00652E00" w:rsidRPr="00652E00" w:rsidRDefault="00652E00" w:rsidP="00E64A9F">
      <w:pPr>
        <w:pStyle w:val="ListParagraph"/>
        <w:numPr>
          <w:ilvl w:val="0"/>
          <w:numId w:val="11"/>
        </w:numPr>
        <w:spacing w:before="60" w:after="0" w:line="240" w:lineRule="auto"/>
        <w:ind w:left="142" w:hanging="142"/>
        <w:jc w:val="both"/>
        <w:rPr>
          <w:rFonts w:cs="Segoe UI Symbol"/>
          <w:bCs/>
        </w:rPr>
      </w:pPr>
      <w:r w:rsidRPr="00652E00">
        <w:rPr>
          <w:rFonts w:cs="Segoe UI Symbol"/>
          <w:bCs/>
        </w:rPr>
        <w:t xml:space="preserve">Ο ειδικός ιστότοπος για το ελληνικό ανθρώπινο δυναμικό στο εξωτερικό: </w:t>
      </w:r>
      <w:hyperlink r:id="rId16" w:history="1">
        <w:r w:rsidRPr="00652E00">
          <w:rPr>
            <w:rStyle w:val="Hyperlink"/>
            <w:rFonts w:cs="Segoe UI Symbol"/>
            <w:bCs/>
          </w:rPr>
          <w:t>https://diaspora.ekt.gr</w:t>
        </w:r>
      </w:hyperlink>
      <w:r w:rsidRPr="00652E00">
        <w:rPr>
          <w:rFonts w:cs="Segoe UI Symbol"/>
          <w:bCs/>
        </w:rPr>
        <w:t xml:space="preserve"> </w:t>
      </w:r>
    </w:p>
    <w:p w14:paraId="3989E8BB" w14:textId="77777777" w:rsidR="00BE201F" w:rsidRDefault="00652E00" w:rsidP="00E64A9F">
      <w:pPr>
        <w:pStyle w:val="ListParagraph"/>
        <w:numPr>
          <w:ilvl w:val="0"/>
          <w:numId w:val="11"/>
        </w:numPr>
        <w:spacing w:before="60" w:after="0" w:line="240" w:lineRule="auto"/>
        <w:ind w:left="142" w:hanging="142"/>
        <w:jc w:val="both"/>
        <w:rPr>
          <w:rFonts w:cstheme="minorHAnsi"/>
          <w:bCs/>
        </w:rPr>
      </w:pPr>
      <w:r w:rsidRPr="00652E00">
        <w:rPr>
          <w:rFonts w:cstheme="minorHAnsi"/>
          <w:bCs/>
        </w:rPr>
        <w:t xml:space="preserve">Το βίντεο της εκδήλωσης: </w:t>
      </w:r>
      <w:hyperlink r:id="rId17" w:history="1">
        <w:r w:rsidRPr="00652E00">
          <w:rPr>
            <w:rStyle w:val="Hyperlink"/>
            <w:rFonts w:cstheme="minorHAnsi"/>
            <w:bCs/>
          </w:rPr>
          <w:t>https://www.youtube.com/watch?v=_lSU7F0Wv5E</w:t>
        </w:r>
      </w:hyperlink>
      <w:r w:rsidRPr="00652E00">
        <w:rPr>
          <w:rFonts w:cstheme="minorHAnsi"/>
          <w:bCs/>
        </w:rPr>
        <w:t xml:space="preserve"> </w:t>
      </w:r>
    </w:p>
    <w:p w14:paraId="3989E8BC" w14:textId="77777777" w:rsidR="00E64A9F" w:rsidRPr="00652E00" w:rsidRDefault="00E64A9F" w:rsidP="00E64A9F">
      <w:pPr>
        <w:pStyle w:val="ListParagraph"/>
        <w:numPr>
          <w:ilvl w:val="0"/>
          <w:numId w:val="11"/>
        </w:numPr>
        <w:spacing w:before="60" w:after="0" w:line="240" w:lineRule="auto"/>
        <w:ind w:left="142" w:hanging="142"/>
        <w:jc w:val="both"/>
        <w:rPr>
          <w:rFonts w:cstheme="minorHAnsi"/>
          <w:bCs/>
        </w:rPr>
      </w:pPr>
      <w:r>
        <w:rPr>
          <w:rFonts w:cstheme="minorHAnsi"/>
          <w:bCs/>
        </w:rPr>
        <w:t xml:space="preserve">Φωτογραφικό υλικό από την εκδήλωση: </w:t>
      </w:r>
      <w:hyperlink r:id="rId18" w:history="1">
        <w:r w:rsidRPr="00D7118F">
          <w:rPr>
            <w:rStyle w:val="Hyperlink"/>
            <w:rFonts w:cstheme="minorHAnsi"/>
            <w:bCs/>
          </w:rPr>
          <w:t>https://www.ekt.gr/el/events/photos/31362</w:t>
        </w:r>
      </w:hyperlink>
      <w:r>
        <w:rPr>
          <w:rFonts w:cstheme="minorHAnsi"/>
          <w:bCs/>
        </w:rPr>
        <w:t xml:space="preserve"> </w:t>
      </w:r>
    </w:p>
    <w:p w14:paraId="3989E8BD" w14:textId="77777777" w:rsidR="00BE201F" w:rsidRDefault="00BE201F" w:rsidP="00652E00">
      <w:pPr>
        <w:spacing w:before="60" w:after="0" w:line="240" w:lineRule="auto"/>
        <w:jc w:val="both"/>
        <w:rPr>
          <w:rFonts w:cstheme="minorHAnsi"/>
          <w:bCs/>
          <w:lang w:val="el-GR"/>
        </w:rPr>
      </w:pPr>
    </w:p>
    <w:p w14:paraId="3989E8BE" w14:textId="77777777" w:rsidR="004337CB" w:rsidRPr="005521A3" w:rsidRDefault="004337CB" w:rsidP="00652E00">
      <w:pPr>
        <w:spacing w:before="60" w:after="0" w:line="240" w:lineRule="auto"/>
        <w:rPr>
          <w:rFonts w:eastAsia="Batang" w:cstheme="majorHAnsi"/>
          <w:color w:val="0563C1" w:themeColor="hyperlink"/>
          <w:u w:val="single"/>
          <w:lang w:val="el-GR" w:eastAsia="el-GR"/>
        </w:rPr>
      </w:pPr>
      <w:r>
        <w:rPr>
          <w:rFonts w:cstheme="majorHAnsi"/>
          <w:b/>
          <w:color w:val="262626" w:themeColor="text1" w:themeTint="D9"/>
          <w:sz w:val="24"/>
          <w:lang w:val="el-GR"/>
        </w:rPr>
        <w:t>Επικοινωνία για δημοσιογράφους</w:t>
      </w:r>
      <w:r>
        <w:rPr>
          <w:rFonts w:cstheme="majorHAnsi"/>
          <w:b/>
          <w:color w:val="262626" w:themeColor="text1" w:themeTint="D9"/>
          <w:sz w:val="24"/>
          <w:lang w:val="el-GR"/>
        </w:rPr>
        <w:br/>
      </w:r>
      <w:r w:rsidRPr="00C562FD">
        <w:rPr>
          <w:rFonts w:cstheme="majorHAnsi"/>
          <w:color w:val="262626" w:themeColor="text1" w:themeTint="D9"/>
          <w:lang w:val="el-GR"/>
        </w:rPr>
        <w:t>Εθνικό Κέντρο Τεκμηρίωσης και Ηλεκτρονικού Περιεχομένου (ΕΚΤ)</w:t>
      </w:r>
      <w:r w:rsidRPr="00C562FD">
        <w:rPr>
          <w:rFonts w:cstheme="majorHAnsi"/>
          <w:color w:val="262626" w:themeColor="text1" w:themeTint="D9"/>
          <w:lang w:val="el-GR"/>
        </w:rPr>
        <w:br/>
        <w:t xml:space="preserve">Τμήμα Επικοινωνίας και Δημοσίων Σχέσεων | Τ: 210 220 4941, </w:t>
      </w:r>
      <w:r w:rsidRPr="00C562FD">
        <w:rPr>
          <w:rFonts w:cstheme="majorHAnsi"/>
          <w:color w:val="262626" w:themeColor="text1" w:themeTint="D9"/>
        </w:rPr>
        <w:t>E</w:t>
      </w:r>
      <w:r w:rsidRPr="00C562FD">
        <w:rPr>
          <w:rFonts w:cstheme="majorHAnsi"/>
          <w:color w:val="262626" w:themeColor="text1" w:themeTint="D9"/>
          <w:lang w:val="el-GR"/>
        </w:rPr>
        <w:t>:</w:t>
      </w:r>
      <w:r w:rsidRPr="00C562FD">
        <w:rPr>
          <w:rFonts w:eastAsia="Batang"/>
          <w:lang w:val="el-GR" w:eastAsia="el-GR"/>
        </w:rPr>
        <w:t xml:space="preserve"> </w:t>
      </w:r>
      <w:hyperlink r:id="rId19" w:history="1">
        <w:r w:rsidRPr="00C562FD">
          <w:rPr>
            <w:rStyle w:val="Hyperlink"/>
            <w:rFonts w:eastAsia="Batang"/>
            <w:lang w:eastAsia="el-GR"/>
          </w:rPr>
          <w:t>communication</w:t>
        </w:r>
        <w:r w:rsidRPr="00C562FD">
          <w:rPr>
            <w:rStyle w:val="Hyperlink"/>
            <w:rFonts w:eastAsia="Batang"/>
            <w:lang w:val="el-GR" w:eastAsia="el-GR"/>
          </w:rPr>
          <w:t>@</w:t>
        </w:r>
        <w:r w:rsidRPr="00C562FD">
          <w:rPr>
            <w:rStyle w:val="Hyperlink"/>
            <w:rFonts w:eastAsia="Batang"/>
            <w:lang w:eastAsia="el-GR"/>
          </w:rPr>
          <w:t>ekt</w:t>
        </w:r>
        <w:r w:rsidRPr="00C562FD">
          <w:rPr>
            <w:rStyle w:val="Hyperlink"/>
            <w:rFonts w:eastAsia="Batang"/>
            <w:lang w:val="el-GR" w:eastAsia="el-GR"/>
          </w:rPr>
          <w:t>.</w:t>
        </w:r>
        <w:r w:rsidRPr="00C562FD">
          <w:rPr>
            <w:rStyle w:val="Hyperlink"/>
            <w:rFonts w:eastAsia="Batang"/>
            <w:lang w:eastAsia="el-GR"/>
          </w:rPr>
          <w:t>gr</w:t>
        </w:r>
      </w:hyperlink>
      <w:r w:rsidRPr="00C562FD">
        <w:rPr>
          <w:rFonts w:eastAsia="Batang"/>
          <w:lang w:val="el-GR" w:eastAsia="el-GR"/>
        </w:rPr>
        <w:t xml:space="preserve"> </w:t>
      </w:r>
    </w:p>
    <w:sectPr w:rsidR="004337CB" w:rsidRPr="005521A3" w:rsidSect="00150A15">
      <w:headerReference w:type="default" r:id="rId20"/>
      <w:footerReference w:type="default" r:id="rId21"/>
      <w:headerReference w:type="first" r:id="rId22"/>
      <w:footerReference w:type="first" r:id="rId23"/>
      <w:pgSz w:w="12240" w:h="15840"/>
      <w:pgMar w:top="1276" w:right="1440" w:bottom="1276" w:left="1440" w:header="720" w:footer="266"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9E8C2" w14:textId="77777777" w:rsidR="00387352" w:rsidRDefault="00387352" w:rsidP="002E1873">
      <w:pPr>
        <w:spacing w:after="0" w:line="240" w:lineRule="auto"/>
      </w:pPr>
      <w:r>
        <w:separator/>
      </w:r>
    </w:p>
  </w:endnote>
  <w:endnote w:type="continuationSeparator" w:id="0">
    <w:p w14:paraId="3989E8C3" w14:textId="77777777" w:rsidR="00387352" w:rsidRDefault="00387352" w:rsidP="002E1873">
      <w:pPr>
        <w:spacing w:after="0" w:line="240" w:lineRule="auto"/>
      </w:pPr>
      <w:r>
        <w:continuationSeparator/>
      </w:r>
    </w:p>
  </w:endnote>
  <w:endnote w:type="continuationNotice" w:id="1">
    <w:p w14:paraId="3989E8C4" w14:textId="77777777" w:rsidR="00387352" w:rsidRDefault="003873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Liberation Sans">
    <w:altName w:val="Arial"/>
    <w:charset w:val="01"/>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Myriad Pro Cond">
    <w:altName w:val="Arial"/>
    <w:panose1 w:val="00000000000000000000"/>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9E8C7" w14:textId="77777777" w:rsidR="002642E9" w:rsidRPr="0065360B" w:rsidRDefault="002642E9" w:rsidP="009E7442">
    <w:pPr>
      <w:pStyle w:val="11"/>
      <w:pBdr>
        <w:top w:val="dotted" w:sz="4" w:space="0" w:color="262626"/>
      </w:pBdr>
      <w:tabs>
        <w:tab w:val="right" w:pos="-3969"/>
      </w:tabs>
      <w:ind w:right="283"/>
      <w:jc w:val="center"/>
      <w:rPr>
        <w:rFonts w:asciiTheme="majorHAnsi" w:hAnsiTheme="majorHAnsi" w:cs="Tahoma"/>
        <w:color w:val="3B3838" w:themeColor="background2" w:themeShade="40"/>
        <w:sz w:val="20"/>
        <w:szCs w:val="16"/>
        <w:lang w:val="el-GR"/>
      </w:rPr>
    </w:pPr>
    <w:r>
      <w:rPr>
        <w:rFonts w:asciiTheme="majorHAnsi" w:hAnsiTheme="majorHAnsi" w:cs="Tahoma"/>
        <w:color w:val="000000" w:themeColor="text1"/>
        <w:spacing w:val="20"/>
        <w:sz w:val="18"/>
        <w:szCs w:val="21"/>
        <w:lang w:val="el-GR"/>
      </w:rPr>
      <w:t>ΕΘΝΙΚΟ ΚΕΝΤΡΟ ΤΕΚΜΗΡΙΩΣΗΣ ΚΑΙ ΗΛΕΚΤΡΟΝΙΚΟΥ ΠΕΡΙΕΧΟΜΕΝΟΥ</w:t>
    </w:r>
    <w:r>
      <w:rPr>
        <w:rFonts w:asciiTheme="majorHAnsi" w:hAnsiTheme="majorHAnsi" w:cs="Tahoma"/>
        <w:color w:val="000000" w:themeColor="text1"/>
        <w:szCs w:val="16"/>
        <w:lang w:val="el-GR"/>
      </w:rPr>
      <w:t xml:space="preserve"> </w:t>
    </w:r>
    <w:r>
      <w:rPr>
        <w:rFonts w:asciiTheme="majorHAnsi" w:hAnsiTheme="majorHAnsi" w:cs="Tahoma"/>
        <w:szCs w:val="16"/>
        <w:lang w:val="el-GR"/>
      </w:rPr>
      <w:br/>
    </w:r>
    <w:r>
      <w:rPr>
        <w:rFonts w:asciiTheme="majorHAnsi" w:hAnsiTheme="majorHAnsi" w:cs="Tahoma"/>
        <w:color w:val="3B3838" w:themeColor="background2" w:themeShade="40"/>
        <w:sz w:val="20"/>
        <w:szCs w:val="16"/>
        <w:lang w:val="el-GR"/>
      </w:rPr>
      <w:t xml:space="preserve"> </w:t>
    </w:r>
    <w:r>
      <w:rPr>
        <w:rFonts w:asciiTheme="majorHAnsi" w:hAnsiTheme="majorHAnsi" w:cs="Tahoma"/>
        <w:color w:val="3B3838" w:themeColor="background2" w:themeShade="40"/>
        <w:sz w:val="18"/>
        <w:szCs w:val="16"/>
        <w:lang w:val="el-GR"/>
      </w:rPr>
      <w:t>Ζεφύρου 56</w:t>
    </w:r>
    <w:r>
      <w:rPr>
        <w:rFonts w:asciiTheme="majorHAnsi" w:hAnsiTheme="majorHAnsi" w:cs="Tahoma"/>
        <w:color w:val="3B3838" w:themeColor="background2" w:themeShade="40"/>
        <w:sz w:val="18"/>
        <w:szCs w:val="16"/>
        <w:lang w:val="fr-FR"/>
      </w:rPr>
      <w:t>, 1</w:t>
    </w:r>
    <w:r>
      <w:rPr>
        <w:rFonts w:asciiTheme="majorHAnsi" w:hAnsiTheme="majorHAnsi" w:cs="Tahoma"/>
        <w:color w:val="3B3838" w:themeColor="background2" w:themeShade="40"/>
        <w:sz w:val="18"/>
        <w:szCs w:val="16"/>
        <w:lang w:val="el-GR"/>
      </w:rPr>
      <w:t>7564</w:t>
    </w:r>
    <w:r>
      <w:rPr>
        <w:rFonts w:asciiTheme="majorHAnsi" w:hAnsiTheme="majorHAnsi" w:cs="Tahoma"/>
        <w:color w:val="3B3838" w:themeColor="background2" w:themeShade="40"/>
        <w:sz w:val="18"/>
        <w:szCs w:val="16"/>
        <w:lang w:val="fr-FR"/>
      </w:rPr>
      <w:t xml:space="preserve"> </w:t>
    </w:r>
    <w:r>
      <w:rPr>
        <w:rFonts w:asciiTheme="majorHAnsi" w:hAnsiTheme="majorHAnsi" w:cs="Tahoma"/>
        <w:color w:val="3B3838" w:themeColor="background2" w:themeShade="40"/>
        <w:sz w:val="18"/>
        <w:szCs w:val="16"/>
        <w:lang w:val="el-GR"/>
      </w:rPr>
      <w:t>Παλαιό Φάληρο</w:t>
    </w:r>
    <w:r>
      <w:rPr>
        <w:rFonts w:asciiTheme="majorHAnsi" w:hAnsiTheme="majorHAnsi" w:cs="Tahoma"/>
        <w:color w:val="3B3838" w:themeColor="background2" w:themeShade="40"/>
        <w:sz w:val="20"/>
        <w:szCs w:val="16"/>
        <w:lang w:val="el-GR"/>
      </w:rPr>
      <w:t xml:space="preserve"> | </w:t>
    </w:r>
    <w:r>
      <w:rPr>
        <w:rFonts w:asciiTheme="majorHAnsi" w:hAnsiTheme="majorHAnsi" w:cs="Tahoma"/>
        <w:b/>
        <w:color w:val="BF2F38"/>
        <w:sz w:val="18"/>
        <w:szCs w:val="16"/>
        <w:lang w:val="el-GR"/>
      </w:rPr>
      <w:t>Τ</w:t>
    </w:r>
    <w:r>
      <w:rPr>
        <w:rFonts w:asciiTheme="majorHAnsi" w:hAnsiTheme="majorHAnsi" w:cs="Tahoma"/>
        <w:b/>
        <w:color w:val="BF2F38"/>
        <w:sz w:val="18"/>
        <w:szCs w:val="16"/>
        <w:lang w:val="fr-FR"/>
      </w:rPr>
      <w:t>:</w:t>
    </w:r>
    <w:r>
      <w:rPr>
        <w:rFonts w:asciiTheme="majorHAnsi" w:hAnsiTheme="majorHAnsi" w:cs="Tahoma"/>
        <w:color w:val="3B3838" w:themeColor="background2" w:themeShade="40"/>
        <w:sz w:val="18"/>
        <w:szCs w:val="16"/>
        <w:lang w:val="fr-FR"/>
      </w:rPr>
      <w:t xml:space="preserve"> 210 2204900</w:t>
    </w:r>
    <w:r>
      <w:rPr>
        <w:rFonts w:asciiTheme="majorHAnsi" w:hAnsiTheme="majorHAnsi" w:cs="Tahoma"/>
        <w:color w:val="3B3838" w:themeColor="background2" w:themeShade="40"/>
        <w:sz w:val="20"/>
        <w:szCs w:val="16"/>
        <w:lang w:val="el-GR"/>
      </w:rPr>
      <w:t xml:space="preserve"> | | </w:t>
    </w:r>
    <w:r>
      <w:rPr>
        <w:rFonts w:asciiTheme="majorHAnsi" w:hAnsiTheme="majorHAnsi" w:cs="Tahoma"/>
        <w:b/>
        <w:color w:val="BF2F38"/>
        <w:sz w:val="18"/>
        <w:szCs w:val="16"/>
        <w:lang w:val="fr-FR"/>
      </w:rPr>
      <w:t xml:space="preserve">E: </w:t>
    </w:r>
    <w:r>
      <w:rPr>
        <w:rFonts w:asciiTheme="majorHAnsi" w:hAnsiTheme="majorHAnsi" w:cs="Tahoma"/>
        <w:color w:val="3B3838" w:themeColor="background2" w:themeShade="40"/>
        <w:sz w:val="18"/>
        <w:szCs w:val="16"/>
        <w:lang w:val="fr-FR"/>
      </w:rPr>
      <w:t>info@ekt.gr</w:t>
    </w:r>
    <w:r>
      <w:rPr>
        <w:rFonts w:asciiTheme="majorHAnsi" w:hAnsiTheme="majorHAnsi" w:cs="Tahoma"/>
        <w:color w:val="3B3838" w:themeColor="background2" w:themeShade="40"/>
        <w:sz w:val="20"/>
        <w:szCs w:val="16"/>
        <w:lang w:val="el-GR"/>
      </w:rPr>
      <w:t xml:space="preserve"> | </w:t>
    </w:r>
    <w:r>
      <w:rPr>
        <w:rFonts w:asciiTheme="majorHAnsi" w:hAnsiTheme="majorHAnsi" w:cs="Tahoma"/>
        <w:b/>
        <w:color w:val="BF2F38"/>
        <w:sz w:val="18"/>
        <w:szCs w:val="16"/>
      </w:rPr>
      <w:t>W</w:t>
    </w:r>
    <w:r>
      <w:rPr>
        <w:rFonts w:asciiTheme="majorHAnsi" w:hAnsiTheme="majorHAnsi" w:cs="Tahoma"/>
        <w:b/>
        <w:color w:val="BF2F38"/>
        <w:sz w:val="18"/>
        <w:szCs w:val="16"/>
        <w:lang w:val="el-GR"/>
      </w:rPr>
      <w:t>:</w:t>
    </w:r>
    <w:r>
      <w:rPr>
        <w:rFonts w:asciiTheme="majorHAnsi" w:hAnsiTheme="majorHAnsi" w:cs="Tahoma"/>
        <w:color w:val="3B3838" w:themeColor="background2" w:themeShade="40"/>
        <w:sz w:val="18"/>
        <w:szCs w:val="16"/>
        <w:lang w:val="fr-FR"/>
      </w:rPr>
      <w:t xml:space="preserve"> </w:t>
    </w:r>
    <w:r>
      <w:rPr>
        <w:rFonts w:asciiTheme="majorHAnsi" w:hAnsiTheme="majorHAnsi" w:cs="Tahoma"/>
        <w:sz w:val="18"/>
        <w:szCs w:val="16"/>
        <w:lang w:val="fr-FR"/>
      </w:rPr>
      <w:t>www.ekt.gr</w:t>
    </w:r>
  </w:p>
  <w:p w14:paraId="3989E8C8" w14:textId="77777777" w:rsidR="002642E9" w:rsidRPr="00D41F9B" w:rsidRDefault="002642E9">
    <w:pPr>
      <w:pStyle w:val="11"/>
      <w:rPr>
        <w:rFonts w:asciiTheme="majorHAnsi" w:hAnsiTheme="majorHAnsi" w:cs="Tahoma"/>
        <w:color w:val="3B3838" w:themeColor="background2" w:themeShade="40"/>
        <w:sz w:val="20"/>
        <w:szCs w:val="16"/>
        <w:lang w:val="el-G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9E8CB" w14:textId="77777777" w:rsidR="002642E9" w:rsidRPr="0065360B" w:rsidRDefault="002642E9" w:rsidP="009E7442">
    <w:pPr>
      <w:pStyle w:val="11"/>
      <w:pBdr>
        <w:top w:val="dotted" w:sz="4" w:space="0" w:color="262626"/>
      </w:pBdr>
      <w:tabs>
        <w:tab w:val="right" w:pos="-3969"/>
      </w:tabs>
      <w:ind w:right="283"/>
      <w:jc w:val="center"/>
      <w:rPr>
        <w:rFonts w:asciiTheme="majorHAnsi" w:hAnsiTheme="majorHAnsi" w:cs="Tahoma"/>
        <w:color w:val="3B3838" w:themeColor="background2" w:themeShade="40"/>
        <w:sz w:val="20"/>
        <w:szCs w:val="16"/>
        <w:lang w:val="el-GR"/>
      </w:rPr>
    </w:pPr>
    <w:r>
      <w:rPr>
        <w:rFonts w:asciiTheme="majorHAnsi" w:hAnsiTheme="majorHAnsi" w:cs="Tahoma"/>
        <w:color w:val="000000" w:themeColor="text1"/>
        <w:spacing w:val="20"/>
        <w:sz w:val="18"/>
        <w:szCs w:val="21"/>
        <w:lang w:val="el-GR"/>
      </w:rPr>
      <w:t>ΕΘΝΙΚΟ ΚΕΝΤΡΟ ΤΕΚΜΗΡΙΩΣΗΣ ΚΑΙ ΗΛΕΚΤΡΟΝΙΚΟΥ ΠΕΡΙΕΧΟΜΕΝΟΥ</w:t>
    </w:r>
    <w:r>
      <w:rPr>
        <w:rFonts w:asciiTheme="majorHAnsi" w:hAnsiTheme="majorHAnsi" w:cs="Tahoma"/>
        <w:color w:val="000000" w:themeColor="text1"/>
        <w:szCs w:val="16"/>
        <w:lang w:val="el-GR"/>
      </w:rPr>
      <w:t xml:space="preserve"> </w:t>
    </w:r>
    <w:r>
      <w:rPr>
        <w:rFonts w:asciiTheme="majorHAnsi" w:hAnsiTheme="majorHAnsi" w:cs="Tahoma"/>
        <w:szCs w:val="16"/>
        <w:lang w:val="el-GR"/>
      </w:rPr>
      <w:br/>
    </w:r>
    <w:r>
      <w:rPr>
        <w:rFonts w:asciiTheme="majorHAnsi" w:hAnsiTheme="majorHAnsi" w:cs="Tahoma"/>
        <w:color w:val="3B3838" w:themeColor="background2" w:themeShade="40"/>
        <w:sz w:val="20"/>
        <w:szCs w:val="16"/>
        <w:lang w:val="el-GR"/>
      </w:rPr>
      <w:t xml:space="preserve"> </w:t>
    </w:r>
    <w:r>
      <w:rPr>
        <w:rFonts w:asciiTheme="majorHAnsi" w:hAnsiTheme="majorHAnsi" w:cs="Tahoma"/>
        <w:color w:val="3B3838" w:themeColor="background2" w:themeShade="40"/>
        <w:sz w:val="18"/>
        <w:szCs w:val="16"/>
        <w:lang w:val="el-GR"/>
      </w:rPr>
      <w:t>Ζεφύρου 56</w:t>
    </w:r>
    <w:r>
      <w:rPr>
        <w:rFonts w:asciiTheme="majorHAnsi" w:hAnsiTheme="majorHAnsi" w:cs="Tahoma"/>
        <w:color w:val="3B3838" w:themeColor="background2" w:themeShade="40"/>
        <w:sz w:val="18"/>
        <w:szCs w:val="16"/>
        <w:lang w:val="fr-FR"/>
      </w:rPr>
      <w:t>, 1</w:t>
    </w:r>
    <w:r>
      <w:rPr>
        <w:rFonts w:asciiTheme="majorHAnsi" w:hAnsiTheme="majorHAnsi" w:cs="Tahoma"/>
        <w:color w:val="3B3838" w:themeColor="background2" w:themeShade="40"/>
        <w:sz w:val="18"/>
        <w:szCs w:val="16"/>
        <w:lang w:val="el-GR"/>
      </w:rPr>
      <w:t>7564</w:t>
    </w:r>
    <w:r>
      <w:rPr>
        <w:rFonts w:asciiTheme="majorHAnsi" w:hAnsiTheme="majorHAnsi" w:cs="Tahoma"/>
        <w:color w:val="3B3838" w:themeColor="background2" w:themeShade="40"/>
        <w:sz w:val="18"/>
        <w:szCs w:val="16"/>
        <w:lang w:val="fr-FR"/>
      </w:rPr>
      <w:t xml:space="preserve"> </w:t>
    </w:r>
    <w:r>
      <w:rPr>
        <w:rFonts w:asciiTheme="majorHAnsi" w:hAnsiTheme="majorHAnsi" w:cs="Tahoma"/>
        <w:color w:val="3B3838" w:themeColor="background2" w:themeShade="40"/>
        <w:sz w:val="18"/>
        <w:szCs w:val="16"/>
        <w:lang w:val="el-GR"/>
      </w:rPr>
      <w:t>Παλαιό Φάληρο</w:t>
    </w:r>
    <w:r>
      <w:rPr>
        <w:rFonts w:asciiTheme="majorHAnsi" w:hAnsiTheme="majorHAnsi" w:cs="Tahoma"/>
        <w:color w:val="3B3838" w:themeColor="background2" w:themeShade="40"/>
        <w:sz w:val="20"/>
        <w:szCs w:val="16"/>
        <w:lang w:val="el-GR"/>
      </w:rPr>
      <w:t xml:space="preserve"> | </w:t>
    </w:r>
    <w:r>
      <w:rPr>
        <w:rFonts w:asciiTheme="majorHAnsi" w:hAnsiTheme="majorHAnsi" w:cs="Tahoma"/>
        <w:b/>
        <w:color w:val="BF2F38"/>
        <w:sz w:val="18"/>
        <w:szCs w:val="16"/>
        <w:lang w:val="el-GR"/>
      </w:rPr>
      <w:t>Τ</w:t>
    </w:r>
    <w:r>
      <w:rPr>
        <w:rFonts w:asciiTheme="majorHAnsi" w:hAnsiTheme="majorHAnsi" w:cs="Tahoma"/>
        <w:b/>
        <w:color w:val="BF2F38"/>
        <w:sz w:val="18"/>
        <w:szCs w:val="16"/>
        <w:lang w:val="fr-FR"/>
      </w:rPr>
      <w:t>:</w:t>
    </w:r>
    <w:r>
      <w:rPr>
        <w:rFonts w:asciiTheme="majorHAnsi" w:hAnsiTheme="majorHAnsi" w:cs="Tahoma"/>
        <w:color w:val="3B3838" w:themeColor="background2" w:themeShade="40"/>
        <w:sz w:val="18"/>
        <w:szCs w:val="16"/>
        <w:lang w:val="fr-FR"/>
      </w:rPr>
      <w:t xml:space="preserve"> 210 2204900</w:t>
    </w:r>
    <w:r>
      <w:rPr>
        <w:rFonts w:asciiTheme="majorHAnsi" w:hAnsiTheme="majorHAnsi" w:cs="Tahoma"/>
        <w:color w:val="3B3838" w:themeColor="background2" w:themeShade="40"/>
        <w:sz w:val="20"/>
        <w:szCs w:val="16"/>
        <w:lang w:val="el-GR"/>
      </w:rPr>
      <w:t xml:space="preserve"> | | </w:t>
    </w:r>
    <w:r>
      <w:rPr>
        <w:rFonts w:asciiTheme="majorHAnsi" w:hAnsiTheme="majorHAnsi" w:cs="Tahoma"/>
        <w:b/>
        <w:color w:val="BF2F38"/>
        <w:sz w:val="18"/>
        <w:szCs w:val="16"/>
        <w:lang w:val="fr-FR"/>
      </w:rPr>
      <w:t xml:space="preserve">E: </w:t>
    </w:r>
    <w:r>
      <w:rPr>
        <w:rFonts w:asciiTheme="majorHAnsi" w:hAnsiTheme="majorHAnsi" w:cs="Tahoma"/>
        <w:color w:val="3B3838" w:themeColor="background2" w:themeShade="40"/>
        <w:sz w:val="18"/>
        <w:szCs w:val="16"/>
        <w:lang w:val="fr-FR"/>
      </w:rPr>
      <w:t>info@ekt.gr</w:t>
    </w:r>
    <w:r>
      <w:rPr>
        <w:rFonts w:asciiTheme="majorHAnsi" w:hAnsiTheme="majorHAnsi" w:cs="Tahoma"/>
        <w:color w:val="3B3838" w:themeColor="background2" w:themeShade="40"/>
        <w:sz w:val="20"/>
        <w:szCs w:val="16"/>
        <w:lang w:val="el-GR"/>
      </w:rPr>
      <w:t xml:space="preserve"> | </w:t>
    </w:r>
    <w:r>
      <w:rPr>
        <w:rFonts w:asciiTheme="majorHAnsi" w:hAnsiTheme="majorHAnsi" w:cs="Tahoma"/>
        <w:b/>
        <w:color w:val="BF2F38"/>
        <w:sz w:val="18"/>
        <w:szCs w:val="16"/>
      </w:rPr>
      <w:t>W</w:t>
    </w:r>
    <w:r>
      <w:rPr>
        <w:rFonts w:asciiTheme="majorHAnsi" w:hAnsiTheme="majorHAnsi" w:cs="Tahoma"/>
        <w:b/>
        <w:color w:val="BF2F38"/>
        <w:sz w:val="18"/>
        <w:szCs w:val="16"/>
        <w:lang w:val="el-GR"/>
      </w:rPr>
      <w:t>:</w:t>
    </w:r>
    <w:r>
      <w:rPr>
        <w:rFonts w:asciiTheme="majorHAnsi" w:hAnsiTheme="majorHAnsi" w:cs="Tahoma"/>
        <w:color w:val="3B3838" w:themeColor="background2" w:themeShade="40"/>
        <w:sz w:val="18"/>
        <w:szCs w:val="16"/>
        <w:lang w:val="fr-FR"/>
      </w:rPr>
      <w:t xml:space="preserve"> </w:t>
    </w:r>
    <w:r>
      <w:rPr>
        <w:rFonts w:asciiTheme="majorHAnsi" w:hAnsiTheme="majorHAnsi" w:cs="Tahoma"/>
        <w:sz w:val="18"/>
        <w:szCs w:val="16"/>
        <w:lang w:val="fr-FR"/>
      </w:rPr>
      <w:t>www.ekt.gr</w:t>
    </w:r>
  </w:p>
  <w:p w14:paraId="3989E8CC" w14:textId="77777777" w:rsidR="002642E9" w:rsidRPr="005311F2" w:rsidRDefault="002642E9" w:rsidP="009E7442">
    <w:pPr>
      <w:pStyle w:val="11"/>
      <w:pBdr>
        <w:top w:val="dotted" w:sz="4" w:space="0" w:color="262626"/>
      </w:pBdr>
      <w:tabs>
        <w:tab w:val="right" w:pos="-3969"/>
      </w:tabs>
      <w:ind w:right="283"/>
      <w:jc w:val="center"/>
      <w:rPr>
        <w:rFonts w:asciiTheme="majorHAnsi" w:hAnsiTheme="majorHAnsi" w:cs="Tahoma"/>
        <w:color w:val="3B3838" w:themeColor="background2" w:themeShade="40"/>
        <w:sz w:val="20"/>
        <w:szCs w:val="16"/>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9E8BF" w14:textId="77777777" w:rsidR="00387352" w:rsidRDefault="00387352" w:rsidP="002E1873">
      <w:pPr>
        <w:spacing w:after="0" w:line="240" w:lineRule="auto"/>
      </w:pPr>
      <w:r>
        <w:separator/>
      </w:r>
    </w:p>
  </w:footnote>
  <w:footnote w:type="continuationSeparator" w:id="0">
    <w:p w14:paraId="3989E8C0" w14:textId="77777777" w:rsidR="00387352" w:rsidRDefault="00387352" w:rsidP="002E1873">
      <w:pPr>
        <w:spacing w:after="0" w:line="240" w:lineRule="auto"/>
      </w:pPr>
      <w:r>
        <w:continuationSeparator/>
      </w:r>
    </w:p>
  </w:footnote>
  <w:footnote w:type="continuationNotice" w:id="1">
    <w:p w14:paraId="3989E8C1" w14:textId="77777777" w:rsidR="00387352" w:rsidRDefault="003873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9E8C5" w14:textId="77777777" w:rsidR="002642E9" w:rsidRDefault="00BE201F" w:rsidP="005521A3">
    <w:pPr>
      <w:spacing w:before="120" w:after="0" w:line="240" w:lineRule="auto"/>
      <w:rPr>
        <w:sz w:val="20"/>
        <w:szCs w:val="20"/>
        <w:lang w:val="el-GR"/>
      </w:rPr>
    </w:pPr>
    <w:r w:rsidRPr="00BE201F">
      <w:rPr>
        <w:rFonts w:cstheme="majorHAnsi"/>
        <w:bCs/>
        <w:color w:val="262626" w:themeColor="text1" w:themeTint="D9"/>
        <w:sz w:val="20"/>
        <w:szCs w:val="20"/>
        <w:lang w:val="el-GR"/>
      </w:rPr>
      <w:t xml:space="preserve">Η σύγχρονη εικόνα της ελληνικής διασποράς και της διεθνούς κινητικότητας των Ελλήνων </w:t>
    </w:r>
    <w:r w:rsidR="002642E9" w:rsidRPr="00D52861">
      <w:rPr>
        <w:sz w:val="20"/>
        <w:szCs w:val="20"/>
        <w:lang w:val="el-GR"/>
      </w:rPr>
      <w:t xml:space="preserve">| </w:t>
    </w:r>
    <w:r w:rsidR="002642E9" w:rsidRPr="00D52861">
      <w:rPr>
        <w:sz w:val="20"/>
        <w:szCs w:val="20"/>
        <w:lang w:val="el-GR" w:eastAsia="el-GR"/>
      </w:rPr>
      <w:t>ΕΚΤ</w:t>
    </w:r>
    <w:r w:rsidR="002642E9">
      <w:rPr>
        <w:b/>
        <w:sz w:val="20"/>
        <w:szCs w:val="20"/>
        <w:lang w:val="el-GR" w:eastAsia="el-GR"/>
      </w:rPr>
      <w:t xml:space="preserve"> </w:t>
    </w:r>
    <w:r w:rsidR="002642E9">
      <w:rPr>
        <w:sz w:val="20"/>
        <w:szCs w:val="20"/>
        <w:lang w:val="el-GR"/>
      </w:rPr>
      <w:t>|</w:t>
    </w:r>
    <w:r w:rsidR="002642E9" w:rsidRPr="00787C92">
      <w:rPr>
        <w:sz w:val="20"/>
        <w:szCs w:val="20"/>
        <w:lang w:val="el-GR"/>
      </w:rPr>
      <w:t xml:space="preserve"> </w:t>
    </w:r>
    <w:r w:rsidR="002642E9">
      <w:rPr>
        <w:sz w:val="20"/>
        <w:szCs w:val="20"/>
        <w:lang w:val="el-GR"/>
      </w:rPr>
      <w:t>ΔΕΛΤΙΟ ΤΥΠΟΥ</w:t>
    </w:r>
  </w:p>
  <w:p w14:paraId="3989E8C6" w14:textId="77777777" w:rsidR="002642E9" w:rsidRPr="005521A3" w:rsidRDefault="002642E9" w:rsidP="005521A3">
    <w:pPr>
      <w:spacing w:before="120" w:after="0" w:line="240" w:lineRule="auto"/>
      <w:rPr>
        <w:rFonts w:eastAsia="Times New Roman" w:cstheme="minorHAnsi"/>
        <w:bCs/>
        <w:sz w:val="20"/>
        <w:szCs w:val="20"/>
        <w:lang w:val="el-G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9E8C9" w14:textId="77777777" w:rsidR="002642E9" w:rsidRPr="00261937" w:rsidRDefault="002642E9" w:rsidP="00301D9A">
    <w:pPr>
      <w:pStyle w:val="1"/>
      <w:ind w:left="7200"/>
    </w:pPr>
    <w:r w:rsidRPr="00D41F9B">
      <w:rPr>
        <w:noProof/>
        <w:color w:val="3B3838" w:themeColor="background2" w:themeShade="40"/>
      </w:rPr>
      <w:drawing>
        <wp:anchor distT="0" distB="0" distL="114300" distR="114300" simplePos="0" relativeHeight="251658240" behindDoc="1" locked="0" layoutInCell="1" allowOverlap="1" wp14:anchorId="3989E8CD" wp14:editId="3989E8CE">
          <wp:simplePos x="0" y="0"/>
          <wp:positionH relativeFrom="column">
            <wp:posOffset>0</wp:posOffset>
          </wp:positionH>
          <wp:positionV relativeFrom="paragraph">
            <wp:posOffset>-38735</wp:posOffset>
          </wp:positionV>
          <wp:extent cx="2693035" cy="504825"/>
          <wp:effectExtent l="0" t="0" r="0" b="9525"/>
          <wp:wrapTight wrapText="bothSides">
            <wp:wrapPolygon edited="0">
              <wp:start x="0" y="0"/>
              <wp:lineTo x="0" y="21192"/>
              <wp:lineTo x="21391" y="21192"/>
              <wp:lineTo x="2139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EKT+title201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3035" cy="504825"/>
                  </a:xfrm>
                  <a:prstGeom prst="rect">
                    <a:avLst/>
                  </a:prstGeom>
                </pic:spPr>
              </pic:pic>
            </a:graphicData>
          </a:graphic>
        </wp:anchor>
      </w:drawing>
    </w:r>
    <w:r w:rsidRPr="00D41F9B">
      <w:rPr>
        <w:color w:val="3B3838" w:themeColor="background2" w:themeShade="40"/>
        <w:sz w:val="36"/>
        <w:lang w:val="el-GR"/>
      </w:rPr>
      <w:t xml:space="preserve">Δελτίο Τύπου </w:t>
    </w:r>
    <w:r w:rsidRPr="00D41F9B">
      <w:rPr>
        <w:color w:val="3B3838" w:themeColor="background2" w:themeShade="40"/>
        <w:sz w:val="36"/>
        <w:lang w:val="el-GR"/>
      </w:rPr>
      <w:br/>
    </w:r>
    <w:r w:rsidRPr="006442B6">
      <w:rPr>
        <w:lang w:val="el-GR"/>
      </w:rPr>
      <w:t>Αθήνα</w:t>
    </w:r>
    <w:r w:rsidRPr="00DC769D">
      <w:rPr>
        <w:lang w:val="el-GR"/>
      </w:rPr>
      <w:t>,</w:t>
    </w:r>
    <w:r w:rsidRPr="00DC769D">
      <w:t xml:space="preserve"> </w:t>
    </w:r>
    <w:r w:rsidR="00844247">
      <w:rPr>
        <w:lang w:val="el-GR"/>
      </w:rPr>
      <w:t>1</w:t>
    </w:r>
    <w:r w:rsidR="00BE201F">
      <w:rPr>
        <w:lang w:val="el-GR"/>
      </w:rPr>
      <w:t>0</w:t>
    </w:r>
    <w:r w:rsidRPr="00DC769D">
      <w:t>.</w:t>
    </w:r>
    <w:r>
      <w:t>0</w:t>
    </w:r>
    <w:r w:rsidR="00A50D17">
      <w:t>7</w:t>
    </w:r>
    <w:r w:rsidRPr="006442B6">
      <w:rPr>
        <w:lang w:val="el-GR"/>
      </w:rPr>
      <w:t>.20</w:t>
    </w:r>
    <w:r w:rsidRPr="006442B6">
      <w:t>2</w:t>
    </w:r>
    <w:r>
      <w:t>6</w:t>
    </w:r>
  </w:p>
  <w:p w14:paraId="3989E8CA" w14:textId="77777777" w:rsidR="002642E9" w:rsidRDefault="002642E9">
    <w:pPr>
      <w:pStyle w:val="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16EC7"/>
    <w:multiLevelType w:val="multilevel"/>
    <w:tmpl w:val="45C4EE3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B7C35DF"/>
    <w:multiLevelType w:val="hybridMultilevel"/>
    <w:tmpl w:val="4A925C04"/>
    <w:lvl w:ilvl="0" w:tplc="32624388">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64D21D5"/>
    <w:multiLevelType w:val="hybridMultilevel"/>
    <w:tmpl w:val="3E9C43A8"/>
    <w:lvl w:ilvl="0" w:tplc="32624388">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D00009"/>
    <w:multiLevelType w:val="hybridMultilevel"/>
    <w:tmpl w:val="B6B6E9BE"/>
    <w:lvl w:ilvl="0" w:tplc="E46A79E4">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F47199"/>
    <w:multiLevelType w:val="hybridMultilevel"/>
    <w:tmpl w:val="B5587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BA4992"/>
    <w:multiLevelType w:val="hybridMultilevel"/>
    <w:tmpl w:val="58ECD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C0831CA"/>
    <w:multiLevelType w:val="hybridMultilevel"/>
    <w:tmpl w:val="7BD8B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27C5A13"/>
    <w:multiLevelType w:val="hybridMultilevel"/>
    <w:tmpl w:val="89A89564"/>
    <w:lvl w:ilvl="0" w:tplc="E46A79E4">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3D01CF"/>
    <w:multiLevelType w:val="hybridMultilevel"/>
    <w:tmpl w:val="1C7AB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953CC0"/>
    <w:multiLevelType w:val="multilevel"/>
    <w:tmpl w:val="B63A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573FA5"/>
    <w:multiLevelType w:val="multilevel"/>
    <w:tmpl w:val="DC508866"/>
    <w:lvl w:ilvl="0">
      <w:numFmt w:val="bullet"/>
      <w:lvlText w:val="•"/>
      <w:lvlJc w:val="left"/>
      <w:pPr>
        <w:ind w:left="360" w:hanging="360"/>
      </w:pPr>
      <w:rPr>
        <w:rFonts w:ascii="Calibri" w:hAnsi="Calibri" w:cs="Calibri Light"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7F842EE3"/>
    <w:multiLevelType w:val="hybridMultilevel"/>
    <w:tmpl w:val="08A897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0"/>
  </w:num>
  <w:num w:numId="3">
    <w:abstractNumId w:val="8"/>
  </w:num>
  <w:num w:numId="4">
    <w:abstractNumId w:val="3"/>
  </w:num>
  <w:num w:numId="5">
    <w:abstractNumId w:val="7"/>
  </w:num>
  <w:num w:numId="6">
    <w:abstractNumId w:val="9"/>
  </w:num>
  <w:num w:numId="7">
    <w:abstractNumId w:val="4"/>
  </w:num>
  <w:num w:numId="8">
    <w:abstractNumId w:val="1"/>
  </w:num>
  <w:num w:numId="9">
    <w:abstractNumId w:val="2"/>
  </w:num>
  <w:num w:numId="10">
    <w:abstractNumId w:val="5"/>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
  <w:rsids>
    <w:rsidRoot w:val="002E1873"/>
    <w:rsid w:val="00011730"/>
    <w:rsid w:val="00014478"/>
    <w:rsid w:val="000154CA"/>
    <w:rsid w:val="000344E2"/>
    <w:rsid w:val="00034CF4"/>
    <w:rsid w:val="00041536"/>
    <w:rsid w:val="00043427"/>
    <w:rsid w:val="00044A7D"/>
    <w:rsid w:val="0005442B"/>
    <w:rsid w:val="00061794"/>
    <w:rsid w:val="00063D68"/>
    <w:rsid w:val="00064AAE"/>
    <w:rsid w:val="000665F7"/>
    <w:rsid w:val="00067AF1"/>
    <w:rsid w:val="00075F01"/>
    <w:rsid w:val="000878D1"/>
    <w:rsid w:val="00090578"/>
    <w:rsid w:val="00097532"/>
    <w:rsid w:val="00097B1F"/>
    <w:rsid w:val="000A3A7C"/>
    <w:rsid w:val="000A791D"/>
    <w:rsid w:val="000B5EF3"/>
    <w:rsid w:val="000B6322"/>
    <w:rsid w:val="000C0313"/>
    <w:rsid w:val="000C2B72"/>
    <w:rsid w:val="000C46F9"/>
    <w:rsid w:val="000D1EF7"/>
    <w:rsid w:val="000E2EB0"/>
    <w:rsid w:val="000E670B"/>
    <w:rsid w:val="000F1B44"/>
    <w:rsid w:val="000F1B7A"/>
    <w:rsid w:val="0010114E"/>
    <w:rsid w:val="00101C5B"/>
    <w:rsid w:val="00103B05"/>
    <w:rsid w:val="001055E6"/>
    <w:rsid w:val="00111A97"/>
    <w:rsid w:val="001132DE"/>
    <w:rsid w:val="00114E76"/>
    <w:rsid w:val="001209AD"/>
    <w:rsid w:val="00121D68"/>
    <w:rsid w:val="00127A4C"/>
    <w:rsid w:val="00127EFC"/>
    <w:rsid w:val="0013453F"/>
    <w:rsid w:val="00136281"/>
    <w:rsid w:val="0013773A"/>
    <w:rsid w:val="0014272C"/>
    <w:rsid w:val="001458CF"/>
    <w:rsid w:val="00150A15"/>
    <w:rsid w:val="001609C6"/>
    <w:rsid w:val="001643B5"/>
    <w:rsid w:val="001646C1"/>
    <w:rsid w:val="0016730D"/>
    <w:rsid w:val="001701AC"/>
    <w:rsid w:val="0017196D"/>
    <w:rsid w:val="00171E76"/>
    <w:rsid w:val="0017374C"/>
    <w:rsid w:val="0017687E"/>
    <w:rsid w:val="001879A9"/>
    <w:rsid w:val="00191EC9"/>
    <w:rsid w:val="00192BAB"/>
    <w:rsid w:val="001A0C05"/>
    <w:rsid w:val="001B4208"/>
    <w:rsid w:val="001C0973"/>
    <w:rsid w:val="001C2B9D"/>
    <w:rsid w:val="001D5F59"/>
    <w:rsid w:val="001D60BF"/>
    <w:rsid w:val="001E15D2"/>
    <w:rsid w:val="001E3470"/>
    <w:rsid w:val="001F1896"/>
    <w:rsid w:val="001F3758"/>
    <w:rsid w:val="00204235"/>
    <w:rsid w:val="002043D7"/>
    <w:rsid w:val="00207D0C"/>
    <w:rsid w:val="00212827"/>
    <w:rsid w:val="00213507"/>
    <w:rsid w:val="0021492D"/>
    <w:rsid w:val="002208F1"/>
    <w:rsid w:val="00231BA2"/>
    <w:rsid w:val="0023529C"/>
    <w:rsid w:val="00241D75"/>
    <w:rsid w:val="002423F5"/>
    <w:rsid w:val="002424C1"/>
    <w:rsid w:val="00243231"/>
    <w:rsid w:val="00251B73"/>
    <w:rsid w:val="00253568"/>
    <w:rsid w:val="002544D7"/>
    <w:rsid w:val="002573E7"/>
    <w:rsid w:val="00261937"/>
    <w:rsid w:val="00261B93"/>
    <w:rsid w:val="00263A9B"/>
    <w:rsid w:val="002642E9"/>
    <w:rsid w:val="00265A4A"/>
    <w:rsid w:val="00271C3E"/>
    <w:rsid w:val="002738C0"/>
    <w:rsid w:val="00276E4A"/>
    <w:rsid w:val="00281CCA"/>
    <w:rsid w:val="002877A3"/>
    <w:rsid w:val="002A2E0B"/>
    <w:rsid w:val="002B3685"/>
    <w:rsid w:val="002B5D08"/>
    <w:rsid w:val="002C0EAE"/>
    <w:rsid w:val="002C28B5"/>
    <w:rsid w:val="002C33D6"/>
    <w:rsid w:val="002E1873"/>
    <w:rsid w:val="002E347D"/>
    <w:rsid w:val="002F66A4"/>
    <w:rsid w:val="003007F0"/>
    <w:rsid w:val="00301D9A"/>
    <w:rsid w:val="003031F6"/>
    <w:rsid w:val="003134E5"/>
    <w:rsid w:val="00315158"/>
    <w:rsid w:val="003211D8"/>
    <w:rsid w:val="003251FE"/>
    <w:rsid w:val="00330944"/>
    <w:rsid w:val="00332E2C"/>
    <w:rsid w:val="00334E51"/>
    <w:rsid w:val="00343A78"/>
    <w:rsid w:val="00345DDC"/>
    <w:rsid w:val="003511DC"/>
    <w:rsid w:val="00352A12"/>
    <w:rsid w:val="0036226F"/>
    <w:rsid w:val="003624E6"/>
    <w:rsid w:val="00375B24"/>
    <w:rsid w:val="00385BB7"/>
    <w:rsid w:val="00387352"/>
    <w:rsid w:val="0039097A"/>
    <w:rsid w:val="003A09FF"/>
    <w:rsid w:val="003A43CD"/>
    <w:rsid w:val="003C25B8"/>
    <w:rsid w:val="003C2774"/>
    <w:rsid w:val="003D16B1"/>
    <w:rsid w:val="003D461D"/>
    <w:rsid w:val="003E17AF"/>
    <w:rsid w:val="003E32B8"/>
    <w:rsid w:val="003F577B"/>
    <w:rsid w:val="00401A75"/>
    <w:rsid w:val="00402EAE"/>
    <w:rsid w:val="00405615"/>
    <w:rsid w:val="0041566A"/>
    <w:rsid w:val="004179A7"/>
    <w:rsid w:val="00421DA3"/>
    <w:rsid w:val="00427B63"/>
    <w:rsid w:val="004337CB"/>
    <w:rsid w:val="0043429D"/>
    <w:rsid w:val="00442A6B"/>
    <w:rsid w:val="00447DCF"/>
    <w:rsid w:val="004527A1"/>
    <w:rsid w:val="00462DDC"/>
    <w:rsid w:val="004769FA"/>
    <w:rsid w:val="00477D8D"/>
    <w:rsid w:val="00486BF1"/>
    <w:rsid w:val="0048784E"/>
    <w:rsid w:val="00487B73"/>
    <w:rsid w:val="0049793C"/>
    <w:rsid w:val="004A154F"/>
    <w:rsid w:val="004A2D3B"/>
    <w:rsid w:val="004A4E3B"/>
    <w:rsid w:val="004B2B64"/>
    <w:rsid w:val="004B48D6"/>
    <w:rsid w:val="004B7A0F"/>
    <w:rsid w:val="004C11AD"/>
    <w:rsid w:val="004C1E53"/>
    <w:rsid w:val="004C2084"/>
    <w:rsid w:val="004C25BB"/>
    <w:rsid w:val="004D055D"/>
    <w:rsid w:val="004D12A2"/>
    <w:rsid w:val="004D53CD"/>
    <w:rsid w:val="004D7E4A"/>
    <w:rsid w:val="004E2514"/>
    <w:rsid w:val="004E3EBF"/>
    <w:rsid w:val="004E4540"/>
    <w:rsid w:val="004E4B57"/>
    <w:rsid w:val="004E6FE1"/>
    <w:rsid w:val="00501407"/>
    <w:rsid w:val="00506C94"/>
    <w:rsid w:val="00510242"/>
    <w:rsid w:val="00511750"/>
    <w:rsid w:val="00517337"/>
    <w:rsid w:val="00525759"/>
    <w:rsid w:val="00533CFB"/>
    <w:rsid w:val="005521A3"/>
    <w:rsid w:val="005528F5"/>
    <w:rsid w:val="0055587A"/>
    <w:rsid w:val="00561F1D"/>
    <w:rsid w:val="00564C46"/>
    <w:rsid w:val="00577527"/>
    <w:rsid w:val="00577E88"/>
    <w:rsid w:val="00580476"/>
    <w:rsid w:val="005831F5"/>
    <w:rsid w:val="00583851"/>
    <w:rsid w:val="0059171C"/>
    <w:rsid w:val="005A0403"/>
    <w:rsid w:val="005A58DF"/>
    <w:rsid w:val="005B35A3"/>
    <w:rsid w:val="005B4FC7"/>
    <w:rsid w:val="005B5961"/>
    <w:rsid w:val="005B61E5"/>
    <w:rsid w:val="005D291A"/>
    <w:rsid w:val="005D4304"/>
    <w:rsid w:val="005D6E58"/>
    <w:rsid w:val="005D6F09"/>
    <w:rsid w:val="005E031F"/>
    <w:rsid w:val="005E2482"/>
    <w:rsid w:val="005F0D19"/>
    <w:rsid w:val="00603484"/>
    <w:rsid w:val="00610214"/>
    <w:rsid w:val="00610B2F"/>
    <w:rsid w:val="00616508"/>
    <w:rsid w:val="00621442"/>
    <w:rsid w:val="0063034C"/>
    <w:rsid w:val="0063257F"/>
    <w:rsid w:val="0063572F"/>
    <w:rsid w:val="00637A32"/>
    <w:rsid w:val="00640E1B"/>
    <w:rsid w:val="00640EC7"/>
    <w:rsid w:val="006412D3"/>
    <w:rsid w:val="006442B6"/>
    <w:rsid w:val="0065132C"/>
    <w:rsid w:val="00651E37"/>
    <w:rsid w:val="00652B33"/>
    <w:rsid w:val="00652E00"/>
    <w:rsid w:val="00663E3D"/>
    <w:rsid w:val="00665986"/>
    <w:rsid w:val="00666808"/>
    <w:rsid w:val="006702D7"/>
    <w:rsid w:val="006854F7"/>
    <w:rsid w:val="00693749"/>
    <w:rsid w:val="006A38DC"/>
    <w:rsid w:val="006A75E6"/>
    <w:rsid w:val="006B057B"/>
    <w:rsid w:val="006B191C"/>
    <w:rsid w:val="006B4632"/>
    <w:rsid w:val="006D00A4"/>
    <w:rsid w:val="006D00BC"/>
    <w:rsid w:val="006D0D75"/>
    <w:rsid w:val="006D556E"/>
    <w:rsid w:val="006E2C99"/>
    <w:rsid w:val="006E3FD0"/>
    <w:rsid w:val="006E4C35"/>
    <w:rsid w:val="006F14F2"/>
    <w:rsid w:val="006F2293"/>
    <w:rsid w:val="00704039"/>
    <w:rsid w:val="00705D85"/>
    <w:rsid w:val="007129BB"/>
    <w:rsid w:val="00712D03"/>
    <w:rsid w:val="007145F4"/>
    <w:rsid w:val="00720C3A"/>
    <w:rsid w:val="007366E9"/>
    <w:rsid w:val="00740CCF"/>
    <w:rsid w:val="00753584"/>
    <w:rsid w:val="007678C4"/>
    <w:rsid w:val="007727EE"/>
    <w:rsid w:val="00776FE5"/>
    <w:rsid w:val="00786BB7"/>
    <w:rsid w:val="00790BEA"/>
    <w:rsid w:val="0079642E"/>
    <w:rsid w:val="00797F30"/>
    <w:rsid w:val="007A7B0C"/>
    <w:rsid w:val="007A7C4A"/>
    <w:rsid w:val="007B3096"/>
    <w:rsid w:val="007C536F"/>
    <w:rsid w:val="007D183B"/>
    <w:rsid w:val="007D2870"/>
    <w:rsid w:val="007D5174"/>
    <w:rsid w:val="007D77A4"/>
    <w:rsid w:val="007E42D1"/>
    <w:rsid w:val="007E4D87"/>
    <w:rsid w:val="007E67CF"/>
    <w:rsid w:val="00801E68"/>
    <w:rsid w:val="00802102"/>
    <w:rsid w:val="00802EA1"/>
    <w:rsid w:val="008044F5"/>
    <w:rsid w:val="00807351"/>
    <w:rsid w:val="0081280F"/>
    <w:rsid w:val="00812A0B"/>
    <w:rsid w:val="00820292"/>
    <w:rsid w:val="00821115"/>
    <w:rsid w:val="00821510"/>
    <w:rsid w:val="00827FDF"/>
    <w:rsid w:val="00834D8D"/>
    <w:rsid w:val="00835AA2"/>
    <w:rsid w:val="008439D2"/>
    <w:rsid w:val="00844247"/>
    <w:rsid w:val="0085138D"/>
    <w:rsid w:val="008526BF"/>
    <w:rsid w:val="00856E43"/>
    <w:rsid w:val="0087204D"/>
    <w:rsid w:val="008734E8"/>
    <w:rsid w:val="0087532A"/>
    <w:rsid w:val="00881E9A"/>
    <w:rsid w:val="00885C95"/>
    <w:rsid w:val="00890B92"/>
    <w:rsid w:val="008918B2"/>
    <w:rsid w:val="00892854"/>
    <w:rsid w:val="00897E62"/>
    <w:rsid w:val="008A0F6A"/>
    <w:rsid w:val="008B6150"/>
    <w:rsid w:val="008B6EC6"/>
    <w:rsid w:val="008C4FCF"/>
    <w:rsid w:val="008C6824"/>
    <w:rsid w:val="008C74E9"/>
    <w:rsid w:val="008C7679"/>
    <w:rsid w:val="008D2755"/>
    <w:rsid w:val="008D392C"/>
    <w:rsid w:val="008E7B76"/>
    <w:rsid w:val="008F102D"/>
    <w:rsid w:val="008F44A2"/>
    <w:rsid w:val="009007DE"/>
    <w:rsid w:val="00914547"/>
    <w:rsid w:val="009145E9"/>
    <w:rsid w:val="0092609C"/>
    <w:rsid w:val="00934878"/>
    <w:rsid w:val="0096148D"/>
    <w:rsid w:val="00962929"/>
    <w:rsid w:val="009732E6"/>
    <w:rsid w:val="0099714B"/>
    <w:rsid w:val="00997624"/>
    <w:rsid w:val="009A2166"/>
    <w:rsid w:val="009A2D77"/>
    <w:rsid w:val="009B08B0"/>
    <w:rsid w:val="009B0DF0"/>
    <w:rsid w:val="009B5AA5"/>
    <w:rsid w:val="009C1036"/>
    <w:rsid w:val="009C4982"/>
    <w:rsid w:val="009D0EF3"/>
    <w:rsid w:val="009D42F8"/>
    <w:rsid w:val="009E25DC"/>
    <w:rsid w:val="009E3096"/>
    <w:rsid w:val="009E7442"/>
    <w:rsid w:val="009F2CF1"/>
    <w:rsid w:val="009F4065"/>
    <w:rsid w:val="00A0124B"/>
    <w:rsid w:val="00A02041"/>
    <w:rsid w:val="00A05364"/>
    <w:rsid w:val="00A06145"/>
    <w:rsid w:val="00A11144"/>
    <w:rsid w:val="00A13146"/>
    <w:rsid w:val="00A3085B"/>
    <w:rsid w:val="00A31A53"/>
    <w:rsid w:val="00A32599"/>
    <w:rsid w:val="00A36E04"/>
    <w:rsid w:val="00A43B93"/>
    <w:rsid w:val="00A4758D"/>
    <w:rsid w:val="00A50D17"/>
    <w:rsid w:val="00A51290"/>
    <w:rsid w:val="00A61AB1"/>
    <w:rsid w:val="00A6445F"/>
    <w:rsid w:val="00A70390"/>
    <w:rsid w:val="00A7669B"/>
    <w:rsid w:val="00A849B0"/>
    <w:rsid w:val="00A92C48"/>
    <w:rsid w:val="00A944BF"/>
    <w:rsid w:val="00AA2027"/>
    <w:rsid w:val="00AA20A3"/>
    <w:rsid w:val="00AB4107"/>
    <w:rsid w:val="00AC6B29"/>
    <w:rsid w:val="00AD0383"/>
    <w:rsid w:val="00AD069D"/>
    <w:rsid w:val="00AD2ABA"/>
    <w:rsid w:val="00AD4A70"/>
    <w:rsid w:val="00AE1419"/>
    <w:rsid w:val="00AE65B0"/>
    <w:rsid w:val="00AF1A08"/>
    <w:rsid w:val="00AF2CC8"/>
    <w:rsid w:val="00AF5A34"/>
    <w:rsid w:val="00AF6A36"/>
    <w:rsid w:val="00B04B35"/>
    <w:rsid w:val="00B2215D"/>
    <w:rsid w:val="00B27D91"/>
    <w:rsid w:val="00B330F7"/>
    <w:rsid w:val="00B37536"/>
    <w:rsid w:val="00B4066B"/>
    <w:rsid w:val="00B46E53"/>
    <w:rsid w:val="00B552AA"/>
    <w:rsid w:val="00B57A74"/>
    <w:rsid w:val="00B709D9"/>
    <w:rsid w:val="00B75D53"/>
    <w:rsid w:val="00B81BAA"/>
    <w:rsid w:val="00B835A7"/>
    <w:rsid w:val="00B87355"/>
    <w:rsid w:val="00B906BC"/>
    <w:rsid w:val="00B91D60"/>
    <w:rsid w:val="00BA050A"/>
    <w:rsid w:val="00BA3EF4"/>
    <w:rsid w:val="00BB291D"/>
    <w:rsid w:val="00BB77B6"/>
    <w:rsid w:val="00BC390C"/>
    <w:rsid w:val="00BE201F"/>
    <w:rsid w:val="00BE4E81"/>
    <w:rsid w:val="00BE5839"/>
    <w:rsid w:val="00BF2CC5"/>
    <w:rsid w:val="00C0372A"/>
    <w:rsid w:val="00C11192"/>
    <w:rsid w:val="00C12667"/>
    <w:rsid w:val="00C24544"/>
    <w:rsid w:val="00C35F39"/>
    <w:rsid w:val="00C36BA2"/>
    <w:rsid w:val="00C467DD"/>
    <w:rsid w:val="00C515D1"/>
    <w:rsid w:val="00C54609"/>
    <w:rsid w:val="00C54A3D"/>
    <w:rsid w:val="00C55DA3"/>
    <w:rsid w:val="00C562FD"/>
    <w:rsid w:val="00C569F5"/>
    <w:rsid w:val="00C61884"/>
    <w:rsid w:val="00C63BAD"/>
    <w:rsid w:val="00C665A5"/>
    <w:rsid w:val="00C70819"/>
    <w:rsid w:val="00C72D1D"/>
    <w:rsid w:val="00C814A9"/>
    <w:rsid w:val="00C828C6"/>
    <w:rsid w:val="00C85F3D"/>
    <w:rsid w:val="00C870E7"/>
    <w:rsid w:val="00C96A12"/>
    <w:rsid w:val="00CA6C05"/>
    <w:rsid w:val="00CB12F2"/>
    <w:rsid w:val="00CB4791"/>
    <w:rsid w:val="00CC1051"/>
    <w:rsid w:val="00CC3FCB"/>
    <w:rsid w:val="00CD092A"/>
    <w:rsid w:val="00CD1DF6"/>
    <w:rsid w:val="00CD3BBC"/>
    <w:rsid w:val="00CE0EE4"/>
    <w:rsid w:val="00CF1DC3"/>
    <w:rsid w:val="00CF5378"/>
    <w:rsid w:val="00D1336D"/>
    <w:rsid w:val="00D17D47"/>
    <w:rsid w:val="00D20E44"/>
    <w:rsid w:val="00D340AC"/>
    <w:rsid w:val="00D3561E"/>
    <w:rsid w:val="00D41F9B"/>
    <w:rsid w:val="00D46024"/>
    <w:rsid w:val="00D46A04"/>
    <w:rsid w:val="00D54466"/>
    <w:rsid w:val="00D55E29"/>
    <w:rsid w:val="00D67756"/>
    <w:rsid w:val="00D67768"/>
    <w:rsid w:val="00D7223F"/>
    <w:rsid w:val="00D74B26"/>
    <w:rsid w:val="00D83951"/>
    <w:rsid w:val="00D86BE3"/>
    <w:rsid w:val="00D95BCD"/>
    <w:rsid w:val="00DB00AA"/>
    <w:rsid w:val="00DB3684"/>
    <w:rsid w:val="00DC35F2"/>
    <w:rsid w:val="00DC5204"/>
    <w:rsid w:val="00DC769D"/>
    <w:rsid w:val="00DF5D25"/>
    <w:rsid w:val="00DF6A50"/>
    <w:rsid w:val="00E03788"/>
    <w:rsid w:val="00E07888"/>
    <w:rsid w:val="00E12E09"/>
    <w:rsid w:val="00E20D67"/>
    <w:rsid w:val="00E2488C"/>
    <w:rsid w:val="00E27EBF"/>
    <w:rsid w:val="00E31AFD"/>
    <w:rsid w:val="00E3275F"/>
    <w:rsid w:val="00E37089"/>
    <w:rsid w:val="00E37447"/>
    <w:rsid w:val="00E44211"/>
    <w:rsid w:val="00E4638A"/>
    <w:rsid w:val="00E507E4"/>
    <w:rsid w:val="00E556A3"/>
    <w:rsid w:val="00E57B36"/>
    <w:rsid w:val="00E600C3"/>
    <w:rsid w:val="00E62404"/>
    <w:rsid w:val="00E64A9F"/>
    <w:rsid w:val="00E70426"/>
    <w:rsid w:val="00E7708B"/>
    <w:rsid w:val="00E9573D"/>
    <w:rsid w:val="00EA5A00"/>
    <w:rsid w:val="00EB3D06"/>
    <w:rsid w:val="00EB6353"/>
    <w:rsid w:val="00EC2B50"/>
    <w:rsid w:val="00EC3996"/>
    <w:rsid w:val="00ED14CB"/>
    <w:rsid w:val="00EF445A"/>
    <w:rsid w:val="00F00748"/>
    <w:rsid w:val="00F011D4"/>
    <w:rsid w:val="00F02C89"/>
    <w:rsid w:val="00F12205"/>
    <w:rsid w:val="00F2076C"/>
    <w:rsid w:val="00F25EAF"/>
    <w:rsid w:val="00F316B4"/>
    <w:rsid w:val="00F43C22"/>
    <w:rsid w:val="00F45D18"/>
    <w:rsid w:val="00F472FE"/>
    <w:rsid w:val="00F479DB"/>
    <w:rsid w:val="00F47CBE"/>
    <w:rsid w:val="00F51263"/>
    <w:rsid w:val="00F70852"/>
    <w:rsid w:val="00F74184"/>
    <w:rsid w:val="00F758E1"/>
    <w:rsid w:val="00F84266"/>
    <w:rsid w:val="00F87E08"/>
    <w:rsid w:val="00FA1A08"/>
    <w:rsid w:val="00FA4BA9"/>
    <w:rsid w:val="00FB3380"/>
    <w:rsid w:val="00FB5C3C"/>
    <w:rsid w:val="00FD009B"/>
    <w:rsid w:val="00FD01B0"/>
    <w:rsid w:val="00FD5072"/>
    <w:rsid w:val="00FE1415"/>
    <w:rsid w:val="00FF3E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9E890"/>
  <w15:docId w15:val="{B54F5273-1D25-4998-8FDF-36297E086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EA0"/>
    <w:pPr>
      <w:spacing w:after="160" w:line="259" w:lineRule="auto"/>
    </w:pPr>
  </w:style>
  <w:style w:type="paragraph" w:styleId="Heading3">
    <w:name w:val="heading 3"/>
    <w:basedOn w:val="Normal"/>
    <w:next w:val="Normal"/>
    <w:link w:val="Heading3Char"/>
    <w:uiPriority w:val="9"/>
    <w:unhideWhenUsed/>
    <w:qFormat/>
    <w:rsid w:val="005521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
    <w:name w:val="Κεφαλίδα Char"/>
    <w:basedOn w:val="DefaultParagraphFont"/>
    <w:link w:val="1"/>
    <w:uiPriority w:val="99"/>
    <w:qFormat/>
    <w:rsid w:val="00892992"/>
  </w:style>
  <w:style w:type="character" w:customStyle="1" w:styleId="CommentTextChar">
    <w:name w:val="Comment Text Char"/>
    <w:basedOn w:val="DefaultParagraphFont"/>
    <w:link w:val="CommentText"/>
    <w:uiPriority w:val="99"/>
    <w:qFormat/>
    <w:rsid w:val="00892992"/>
  </w:style>
  <w:style w:type="character" w:styleId="CommentReference">
    <w:name w:val="annotation reference"/>
    <w:basedOn w:val="DefaultParagraphFont"/>
    <w:uiPriority w:val="99"/>
    <w:semiHidden/>
    <w:unhideWhenUsed/>
    <w:qFormat/>
    <w:rsid w:val="000219F9"/>
    <w:rPr>
      <w:sz w:val="16"/>
      <w:szCs w:val="16"/>
    </w:rPr>
  </w:style>
  <w:style w:type="character" w:customStyle="1" w:styleId="CommentSubjectChar">
    <w:name w:val="Comment Subject Char"/>
    <w:basedOn w:val="DefaultParagraphFont"/>
    <w:link w:val="CommentSubject"/>
    <w:uiPriority w:val="99"/>
    <w:semiHidden/>
    <w:qFormat/>
    <w:rsid w:val="000219F9"/>
    <w:rPr>
      <w:sz w:val="20"/>
      <w:szCs w:val="20"/>
    </w:rPr>
  </w:style>
  <w:style w:type="character" w:customStyle="1" w:styleId="BalloonTextChar">
    <w:name w:val="Balloon Text Char"/>
    <w:basedOn w:val="CommentSubjectChar"/>
    <w:link w:val="BalloonText"/>
    <w:uiPriority w:val="99"/>
    <w:semiHidden/>
    <w:qFormat/>
    <w:rsid w:val="000219F9"/>
    <w:rPr>
      <w:b/>
      <w:bCs/>
      <w:sz w:val="20"/>
      <w:szCs w:val="20"/>
    </w:rPr>
  </w:style>
  <w:style w:type="character" w:customStyle="1" w:styleId="FootnoteTextChar">
    <w:name w:val="Footnote Text Char"/>
    <w:basedOn w:val="DefaultParagraphFont"/>
    <w:link w:val="FootnoteText"/>
    <w:uiPriority w:val="99"/>
    <w:semiHidden/>
    <w:qFormat/>
    <w:rsid w:val="000219F9"/>
    <w:rPr>
      <w:rFonts w:ascii="Segoe UI" w:hAnsi="Segoe UI" w:cs="Segoe UI"/>
      <w:sz w:val="18"/>
      <w:szCs w:val="18"/>
    </w:rPr>
  </w:style>
  <w:style w:type="character" w:customStyle="1" w:styleId="InternetLink">
    <w:name w:val="Internet Link"/>
    <w:basedOn w:val="DefaultParagraphFont"/>
    <w:uiPriority w:val="99"/>
    <w:unhideWhenUsed/>
    <w:rsid w:val="00550730"/>
    <w:rPr>
      <w:color w:val="0563C1" w:themeColor="hyperlink"/>
      <w:u w:val="single"/>
    </w:rPr>
  </w:style>
  <w:style w:type="character" w:styleId="FollowedHyperlink">
    <w:name w:val="FollowedHyperlink"/>
    <w:basedOn w:val="DefaultParagraphFont"/>
    <w:uiPriority w:val="99"/>
    <w:semiHidden/>
    <w:unhideWhenUsed/>
    <w:qFormat/>
    <w:rsid w:val="000A2032"/>
    <w:rPr>
      <w:color w:val="954F72" w:themeColor="followedHyperlink"/>
      <w:u w:val="single"/>
    </w:rPr>
  </w:style>
  <w:style w:type="character" w:customStyle="1" w:styleId="Char0">
    <w:name w:val="Κείμενο υποσημείωσης Char"/>
    <w:basedOn w:val="DefaultParagraphFont"/>
    <w:uiPriority w:val="99"/>
    <w:qFormat/>
    <w:rsid w:val="00E25956"/>
    <w:rPr>
      <w:rFonts w:ascii="Times New Roman" w:eastAsia="Times New Roman" w:hAnsi="Times New Roman" w:cs="Times New Roman"/>
      <w:sz w:val="20"/>
      <w:szCs w:val="20"/>
      <w:lang w:val="el-GR" w:eastAsia="el-GR"/>
    </w:rPr>
  </w:style>
  <w:style w:type="character" w:customStyle="1" w:styleId="ListLabel1">
    <w:name w:val="ListLabel 1"/>
    <w:qFormat/>
    <w:rsid w:val="002E1873"/>
    <w:rPr>
      <w:rFonts w:cs="Courier New"/>
    </w:rPr>
  </w:style>
  <w:style w:type="character" w:customStyle="1" w:styleId="ListLabel2">
    <w:name w:val="ListLabel 2"/>
    <w:qFormat/>
    <w:rsid w:val="002E1873"/>
    <w:rPr>
      <w:rFonts w:eastAsia="Calibri"/>
    </w:rPr>
  </w:style>
  <w:style w:type="character" w:customStyle="1" w:styleId="ListLabel3">
    <w:name w:val="ListLabel 3"/>
    <w:qFormat/>
    <w:rsid w:val="002E1873"/>
    <w:rPr>
      <w:rFonts w:cs="Courier New"/>
    </w:rPr>
  </w:style>
  <w:style w:type="character" w:customStyle="1" w:styleId="ListLabel4">
    <w:name w:val="ListLabel 4"/>
    <w:qFormat/>
    <w:rsid w:val="002E1873"/>
    <w:rPr>
      <w:rFonts w:cs="Courier New"/>
    </w:rPr>
  </w:style>
  <w:style w:type="character" w:customStyle="1" w:styleId="ListLabel5">
    <w:name w:val="ListLabel 5"/>
    <w:qFormat/>
    <w:rsid w:val="002E1873"/>
    <w:rPr>
      <w:rFonts w:cs="Courier New"/>
    </w:rPr>
  </w:style>
  <w:style w:type="character" w:customStyle="1" w:styleId="ListLabel6">
    <w:name w:val="ListLabel 6"/>
    <w:qFormat/>
    <w:rsid w:val="002E1873"/>
    <w:rPr>
      <w:rFonts w:cs="Courier New"/>
    </w:rPr>
  </w:style>
  <w:style w:type="character" w:customStyle="1" w:styleId="ListLabel7">
    <w:name w:val="ListLabel 7"/>
    <w:qFormat/>
    <w:rsid w:val="002E1873"/>
    <w:rPr>
      <w:rFonts w:cs="Courier New"/>
    </w:rPr>
  </w:style>
  <w:style w:type="character" w:customStyle="1" w:styleId="ListLabel8">
    <w:name w:val="ListLabel 8"/>
    <w:qFormat/>
    <w:rsid w:val="002E1873"/>
    <w:rPr>
      <w:rFonts w:cs="Courier New"/>
    </w:rPr>
  </w:style>
  <w:style w:type="character" w:customStyle="1" w:styleId="ListLabel9">
    <w:name w:val="ListLabel 9"/>
    <w:qFormat/>
    <w:rsid w:val="002E1873"/>
    <w:rPr>
      <w:rFonts w:cs="Courier New"/>
    </w:rPr>
  </w:style>
  <w:style w:type="character" w:customStyle="1" w:styleId="ListLabel10">
    <w:name w:val="ListLabel 10"/>
    <w:qFormat/>
    <w:rsid w:val="002E1873"/>
    <w:rPr>
      <w:rFonts w:cs="Courier New"/>
    </w:rPr>
  </w:style>
  <w:style w:type="character" w:customStyle="1" w:styleId="ListLabel11">
    <w:name w:val="ListLabel 11"/>
    <w:qFormat/>
    <w:rsid w:val="002E1873"/>
    <w:rPr>
      <w:sz w:val="20"/>
    </w:rPr>
  </w:style>
  <w:style w:type="character" w:customStyle="1" w:styleId="ListLabel12">
    <w:name w:val="ListLabel 12"/>
    <w:qFormat/>
    <w:rsid w:val="002E1873"/>
    <w:rPr>
      <w:sz w:val="20"/>
    </w:rPr>
  </w:style>
  <w:style w:type="character" w:customStyle="1" w:styleId="ListLabel13">
    <w:name w:val="ListLabel 13"/>
    <w:qFormat/>
    <w:rsid w:val="002E1873"/>
    <w:rPr>
      <w:sz w:val="20"/>
    </w:rPr>
  </w:style>
  <w:style w:type="character" w:customStyle="1" w:styleId="ListLabel14">
    <w:name w:val="ListLabel 14"/>
    <w:qFormat/>
    <w:rsid w:val="002E1873"/>
    <w:rPr>
      <w:sz w:val="20"/>
    </w:rPr>
  </w:style>
  <w:style w:type="character" w:customStyle="1" w:styleId="ListLabel15">
    <w:name w:val="ListLabel 15"/>
    <w:qFormat/>
    <w:rsid w:val="002E1873"/>
    <w:rPr>
      <w:sz w:val="20"/>
    </w:rPr>
  </w:style>
  <w:style w:type="character" w:customStyle="1" w:styleId="ListLabel16">
    <w:name w:val="ListLabel 16"/>
    <w:qFormat/>
    <w:rsid w:val="002E1873"/>
    <w:rPr>
      <w:sz w:val="20"/>
    </w:rPr>
  </w:style>
  <w:style w:type="character" w:customStyle="1" w:styleId="ListLabel17">
    <w:name w:val="ListLabel 17"/>
    <w:qFormat/>
    <w:rsid w:val="002E1873"/>
    <w:rPr>
      <w:sz w:val="20"/>
    </w:rPr>
  </w:style>
  <w:style w:type="character" w:customStyle="1" w:styleId="ListLabel18">
    <w:name w:val="ListLabel 18"/>
    <w:qFormat/>
    <w:rsid w:val="002E1873"/>
    <w:rPr>
      <w:sz w:val="20"/>
    </w:rPr>
  </w:style>
  <w:style w:type="character" w:customStyle="1" w:styleId="ListLabel19">
    <w:name w:val="ListLabel 19"/>
    <w:qFormat/>
    <w:rsid w:val="002E1873"/>
    <w:rPr>
      <w:sz w:val="20"/>
    </w:rPr>
  </w:style>
  <w:style w:type="character" w:customStyle="1" w:styleId="ListLabel20">
    <w:name w:val="ListLabel 20"/>
    <w:qFormat/>
    <w:rsid w:val="002E1873"/>
    <w:rPr>
      <w:rFonts w:eastAsia="Calibri" w:cs="Calibri Light"/>
    </w:rPr>
  </w:style>
  <w:style w:type="character" w:customStyle="1" w:styleId="ListLabel21">
    <w:name w:val="ListLabel 21"/>
    <w:qFormat/>
    <w:rsid w:val="002E1873"/>
    <w:rPr>
      <w:rFonts w:cs="Courier New"/>
    </w:rPr>
  </w:style>
  <w:style w:type="character" w:customStyle="1" w:styleId="ListLabel22">
    <w:name w:val="ListLabel 22"/>
    <w:qFormat/>
    <w:rsid w:val="002E1873"/>
    <w:rPr>
      <w:rFonts w:cs="Courier New"/>
    </w:rPr>
  </w:style>
  <w:style w:type="character" w:customStyle="1" w:styleId="ListLabel23">
    <w:name w:val="ListLabel 23"/>
    <w:qFormat/>
    <w:rsid w:val="002E1873"/>
    <w:rPr>
      <w:rFonts w:cs="Courier New"/>
    </w:rPr>
  </w:style>
  <w:style w:type="paragraph" w:customStyle="1" w:styleId="Heading">
    <w:name w:val="Heading"/>
    <w:basedOn w:val="Normal"/>
    <w:next w:val="BodyText"/>
    <w:qFormat/>
    <w:rsid w:val="002E1873"/>
    <w:pPr>
      <w:keepNext/>
      <w:spacing w:before="240" w:after="120"/>
    </w:pPr>
    <w:rPr>
      <w:rFonts w:ascii="Liberation Sans" w:eastAsia="Noto Sans CJK SC Regular" w:hAnsi="Liberation Sans" w:cs="FreeSans"/>
      <w:sz w:val="28"/>
      <w:szCs w:val="28"/>
    </w:rPr>
  </w:style>
  <w:style w:type="paragraph" w:styleId="BodyText">
    <w:name w:val="Body Text"/>
    <w:basedOn w:val="Normal"/>
    <w:rsid w:val="002E1873"/>
    <w:pPr>
      <w:spacing w:after="140" w:line="288" w:lineRule="auto"/>
    </w:pPr>
  </w:style>
  <w:style w:type="paragraph" w:styleId="List">
    <w:name w:val="List"/>
    <w:basedOn w:val="BodyText"/>
    <w:rsid w:val="002E1873"/>
    <w:rPr>
      <w:rFonts w:cs="FreeSans"/>
    </w:rPr>
  </w:style>
  <w:style w:type="paragraph" w:customStyle="1" w:styleId="10">
    <w:name w:val="Λεζάντα1"/>
    <w:basedOn w:val="Normal"/>
    <w:qFormat/>
    <w:rsid w:val="002E1873"/>
    <w:pPr>
      <w:suppressLineNumbers/>
      <w:spacing w:before="120" w:after="120"/>
    </w:pPr>
    <w:rPr>
      <w:rFonts w:cs="FreeSans"/>
      <w:i/>
      <w:iCs/>
      <w:sz w:val="24"/>
      <w:szCs w:val="24"/>
    </w:rPr>
  </w:style>
  <w:style w:type="paragraph" w:customStyle="1" w:styleId="Index">
    <w:name w:val="Index"/>
    <w:basedOn w:val="Normal"/>
    <w:qFormat/>
    <w:rsid w:val="002E1873"/>
    <w:pPr>
      <w:suppressLineNumbers/>
    </w:pPr>
    <w:rPr>
      <w:rFonts w:cs="FreeSans"/>
    </w:rPr>
  </w:style>
  <w:style w:type="paragraph" w:customStyle="1" w:styleId="1">
    <w:name w:val="Κεφαλίδα1"/>
    <w:basedOn w:val="Normal"/>
    <w:link w:val="Char"/>
    <w:uiPriority w:val="99"/>
    <w:unhideWhenUsed/>
    <w:rsid w:val="00892992"/>
    <w:pPr>
      <w:tabs>
        <w:tab w:val="center" w:pos="4680"/>
        <w:tab w:val="right" w:pos="9360"/>
      </w:tabs>
      <w:spacing w:after="0" w:line="240" w:lineRule="auto"/>
    </w:pPr>
  </w:style>
  <w:style w:type="paragraph" w:customStyle="1" w:styleId="11">
    <w:name w:val="Υποσέλιδο1"/>
    <w:basedOn w:val="Normal"/>
    <w:unhideWhenUsed/>
    <w:rsid w:val="00892992"/>
    <w:pPr>
      <w:tabs>
        <w:tab w:val="center" w:pos="4680"/>
        <w:tab w:val="right" w:pos="9360"/>
      </w:tabs>
      <w:spacing w:after="0" w:line="240" w:lineRule="auto"/>
    </w:pPr>
  </w:style>
  <w:style w:type="paragraph" w:styleId="ListParagraph">
    <w:name w:val="List Paragraph"/>
    <w:basedOn w:val="Normal"/>
    <w:uiPriority w:val="34"/>
    <w:qFormat/>
    <w:rsid w:val="000219F9"/>
    <w:pPr>
      <w:ind w:left="720"/>
      <w:contextualSpacing/>
    </w:pPr>
    <w:rPr>
      <w:lang w:val="el-GR"/>
    </w:rPr>
  </w:style>
  <w:style w:type="paragraph" w:styleId="CommentText">
    <w:name w:val="annotation text"/>
    <w:basedOn w:val="Normal"/>
    <w:link w:val="CommentTextChar"/>
    <w:uiPriority w:val="99"/>
    <w:semiHidden/>
    <w:unhideWhenUsed/>
    <w:qFormat/>
    <w:rsid w:val="000219F9"/>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0219F9"/>
    <w:rPr>
      <w:b/>
      <w:bCs/>
    </w:rPr>
  </w:style>
  <w:style w:type="paragraph" w:styleId="BalloonText">
    <w:name w:val="Balloon Text"/>
    <w:basedOn w:val="Normal"/>
    <w:link w:val="BalloonTextChar"/>
    <w:uiPriority w:val="99"/>
    <w:semiHidden/>
    <w:unhideWhenUsed/>
    <w:qFormat/>
    <w:rsid w:val="000219F9"/>
    <w:pPr>
      <w:spacing w:after="0" w:line="240" w:lineRule="auto"/>
    </w:pPr>
    <w:rPr>
      <w:rFonts w:ascii="Segoe UI" w:hAnsi="Segoe UI" w:cs="Segoe UI"/>
      <w:sz w:val="18"/>
      <w:szCs w:val="18"/>
    </w:rPr>
  </w:style>
  <w:style w:type="paragraph" w:styleId="Caption">
    <w:name w:val="caption"/>
    <w:basedOn w:val="Normal"/>
    <w:uiPriority w:val="35"/>
    <w:unhideWhenUsed/>
    <w:qFormat/>
    <w:rsid w:val="00D01E37"/>
    <w:pPr>
      <w:spacing w:before="120" w:after="200" w:line="240" w:lineRule="auto"/>
      <w:jc w:val="both"/>
    </w:pPr>
    <w:rPr>
      <w:rFonts w:ascii="Arial" w:eastAsia="Arial" w:hAnsi="Arial" w:cs="Arial"/>
      <w:b/>
      <w:bCs/>
      <w:color w:val="404040" w:themeColor="text1" w:themeTint="BF"/>
      <w:sz w:val="18"/>
      <w:szCs w:val="18"/>
      <w:lang w:val="el-GR"/>
    </w:rPr>
  </w:style>
  <w:style w:type="paragraph" w:styleId="FootnoteText">
    <w:name w:val="footnote text"/>
    <w:basedOn w:val="Normal"/>
    <w:link w:val="FootnoteTextChar"/>
    <w:uiPriority w:val="99"/>
    <w:qFormat/>
    <w:rsid w:val="00E25956"/>
    <w:pPr>
      <w:spacing w:after="0" w:line="240" w:lineRule="auto"/>
    </w:pPr>
    <w:rPr>
      <w:rFonts w:ascii="Times New Roman" w:eastAsia="Times New Roman" w:hAnsi="Times New Roman" w:cs="Times New Roman"/>
      <w:sz w:val="20"/>
      <w:szCs w:val="20"/>
      <w:lang w:val="el-GR" w:eastAsia="el-GR"/>
    </w:rPr>
  </w:style>
  <w:style w:type="paragraph" w:styleId="Header">
    <w:name w:val="header"/>
    <w:basedOn w:val="Normal"/>
    <w:link w:val="HeaderChar"/>
    <w:uiPriority w:val="99"/>
    <w:unhideWhenUsed/>
    <w:rsid w:val="00FE141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E1415"/>
  </w:style>
  <w:style w:type="paragraph" w:styleId="Footer">
    <w:name w:val="footer"/>
    <w:basedOn w:val="Normal"/>
    <w:link w:val="FooterChar"/>
    <w:unhideWhenUsed/>
    <w:rsid w:val="00FE1415"/>
    <w:pPr>
      <w:tabs>
        <w:tab w:val="center" w:pos="4153"/>
        <w:tab w:val="right" w:pos="8306"/>
      </w:tabs>
      <w:spacing w:after="0" w:line="240" w:lineRule="auto"/>
    </w:pPr>
  </w:style>
  <w:style w:type="character" w:customStyle="1" w:styleId="FooterChar">
    <w:name w:val="Footer Char"/>
    <w:basedOn w:val="DefaultParagraphFont"/>
    <w:link w:val="Footer"/>
    <w:rsid w:val="00FE1415"/>
  </w:style>
  <w:style w:type="character" w:styleId="Hyperlink">
    <w:name w:val="Hyperlink"/>
    <w:basedOn w:val="DefaultParagraphFont"/>
    <w:uiPriority w:val="99"/>
    <w:unhideWhenUsed/>
    <w:rsid w:val="0039097A"/>
    <w:rPr>
      <w:color w:val="0563C1" w:themeColor="hyperlink"/>
      <w:u w:val="single"/>
    </w:rPr>
  </w:style>
  <w:style w:type="paragraph" w:customStyle="1" w:styleId="a">
    <w:name w:val="λεζαντα"/>
    <w:basedOn w:val="Normal"/>
    <w:link w:val="Char1"/>
    <w:qFormat/>
    <w:rsid w:val="00F472FE"/>
    <w:pPr>
      <w:suppressAutoHyphens/>
      <w:spacing w:beforeLines="40" w:afterLines="40" w:line="240" w:lineRule="auto"/>
      <w:ind w:left="1276" w:hanging="1276"/>
      <w:jc w:val="both"/>
    </w:pPr>
    <w:rPr>
      <w:rFonts w:ascii="Myriad Pro Cond" w:eastAsia="Calibri" w:hAnsi="Myriad Pro Cond" w:cs="Times New Roman"/>
      <w:color w:val="1F4E79"/>
      <w:sz w:val="24"/>
      <w:szCs w:val="26"/>
    </w:rPr>
  </w:style>
  <w:style w:type="character" w:customStyle="1" w:styleId="Char1">
    <w:name w:val="λεζαντα Char"/>
    <w:link w:val="a"/>
    <w:rsid w:val="00F472FE"/>
    <w:rPr>
      <w:rFonts w:ascii="Myriad Pro Cond" w:eastAsia="Calibri" w:hAnsi="Myriad Pro Cond" w:cs="Times New Roman"/>
      <w:color w:val="1F4E79"/>
      <w:sz w:val="24"/>
      <w:szCs w:val="26"/>
    </w:rPr>
  </w:style>
  <w:style w:type="character" w:styleId="Emphasis">
    <w:name w:val="Emphasis"/>
    <w:basedOn w:val="DefaultParagraphFont"/>
    <w:uiPriority w:val="20"/>
    <w:qFormat/>
    <w:rsid w:val="004A2D3B"/>
    <w:rPr>
      <w:i/>
      <w:iCs/>
    </w:rPr>
  </w:style>
  <w:style w:type="character" w:customStyle="1" w:styleId="UnresolvedMention1">
    <w:name w:val="Unresolved Mention1"/>
    <w:basedOn w:val="DefaultParagraphFont"/>
    <w:uiPriority w:val="99"/>
    <w:semiHidden/>
    <w:unhideWhenUsed/>
    <w:rsid w:val="005521A3"/>
    <w:rPr>
      <w:color w:val="605E5C"/>
      <w:shd w:val="clear" w:color="auto" w:fill="E1DFDD"/>
    </w:rPr>
  </w:style>
  <w:style w:type="character" w:customStyle="1" w:styleId="Heading3Char">
    <w:name w:val="Heading 3 Char"/>
    <w:basedOn w:val="DefaultParagraphFont"/>
    <w:link w:val="Heading3"/>
    <w:uiPriority w:val="9"/>
    <w:rsid w:val="005521A3"/>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5521A3"/>
    <w:rPr>
      <w:b/>
      <w:bCs/>
    </w:rPr>
  </w:style>
  <w:style w:type="paragraph" w:styleId="NormalWeb">
    <w:name w:val="Normal (Web)"/>
    <w:basedOn w:val="Normal"/>
    <w:uiPriority w:val="99"/>
    <w:unhideWhenUsed/>
    <w:rsid w:val="005775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835AA2"/>
    <w:rPr>
      <w:color w:val="605E5C"/>
      <w:shd w:val="clear" w:color="auto" w:fill="E1DFDD"/>
    </w:rPr>
  </w:style>
  <w:style w:type="paragraph" w:customStyle="1" w:styleId="isselectedend">
    <w:name w:val="isselectedend"/>
    <w:basedOn w:val="Normal"/>
    <w:rsid w:val="00827F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940704">
      <w:bodyDiv w:val="1"/>
      <w:marLeft w:val="0"/>
      <w:marRight w:val="0"/>
      <w:marTop w:val="0"/>
      <w:marBottom w:val="0"/>
      <w:divBdr>
        <w:top w:val="none" w:sz="0" w:space="0" w:color="auto"/>
        <w:left w:val="none" w:sz="0" w:space="0" w:color="auto"/>
        <w:bottom w:val="none" w:sz="0" w:space="0" w:color="auto"/>
        <w:right w:val="none" w:sz="0" w:space="0" w:color="auto"/>
      </w:divBdr>
    </w:div>
    <w:div w:id="388264209">
      <w:bodyDiv w:val="1"/>
      <w:marLeft w:val="0"/>
      <w:marRight w:val="0"/>
      <w:marTop w:val="0"/>
      <w:marBottom w:val="0"/>
      <w:divBdr>
        <w:top w:val="none" w:sz="0" w:space="0" w:color="auto"/>
        <w:left w:val="none" w:sz="0" w:space="0" w:color="auto"/>
        <w:bottom w:val="none" w:sz="0" w:space="0" w:color="auto"/>
        <w:right w:val="none" w:sz="0" w:space="0" w:color="auto"/>
      </w:divBdr>
    </w:div>
    <w:div w:id="573008392">
      <w:bodyDiv w:val="1"/>
      <w:marLeft w:val="0"/>
      <w:marRight w:val="0"/>
      <w:marTop w:val="0"/>
      <w:marBottom w:val="0"/>
      <w:divBdr>
        <w:top w:val="none" w:sz="0" w:space="0" w:color="auto"/>
        <w:left w:val="none" w:sz="0" w:space="0" w:color="auto"/>
        <w:bottom w:val="none" w:sz="0" w:space="0" w:color="auto"/>
        <w:right w:val="none" w:sz="0" w:space="0" w:color="auto"/>
      </w:divBdr>
    </w:div>
    <w:div w:id="634457769">
      <w:bodyDiv w:val="1"/>
      <w:marLeft w:val="0"/>
      <w:marRight w:val="0"/>
      <w:marTop w:val="0"/>
      <w:marBottom w:val="0"/>
      <w:divBdr>
        <w:top w:val="none" w:sz="0" w:space="0" w:color="auto"/>
        <w:left w:val="none" w:sz="0" w:space="0" w:color="auto"/>
        <w:bottom w:val="none" w:sz="0" w:space="0" w:color="auto"/>
        <w:right w:val="none" w:sz="0" w:space="0" w:color="auto"/>
      </w:divBdr>
    </w:div>
    <w:div w:id="1697072036">
      <w:bodyDiv w:val="1"/>
      <w:marLeft w:val="0"/>
      <w:marRight w:val="0"/>
      <w:marTop w:val="0"/>
      <w:marBottom w:val="0"/>
      <w:divBdr>
        <w:top w:val="none" w:sz="0" w:space="0" w:color="auto"/>
        <w:left w:val="none" w:sz="0" w:space="0" w:color="auto"/>
        <w:bottom w:val="none" w:sz="0" w:space="0" w:color="auto"/>
        <w:right w:val="none" w:sz="0" w:space="0" w:color="auto"/>
      </w:divBdr>
    </w:div>
    <w:div w:id="1753045864">
      <w:bodyDiv w:val="1"/>
      <w:marLeft w:val="0"/>
      <w:marRight w:val="0"/>
      <w:marTop w:val="0"/>
      <w:marBottom w:val="0"/>
      <w:divBdr>
        <w:top w:val="none" w:sz="0" w:space="0" w:color="auto"/>
        <w:left w:val="none" w:sz="0" w:space="0" w:color="auto"/>
        <w:bottom w:val="none" w:sz="0" w:space="0" w:color="auto"/>
        <w:right w:val="none" w:sz="0" w:space="0" w:color="auto"/>
      </w:divBdr>
    </w:div>
    <w:div w:id="1915167877">
      <w:bodyDiv w:val="1"/>
      <w:marLeft w:val="0"/>
      <w:marRight w:val="0"/>
      <w:marTop w:val="0"/>
      <w:marBottom w:val="0"/>
      <w:divBdr>
        <w:top w:val="none" w:sz="0" w:space="0" w:color="auto"/>
        <w:left w:val="none" w:sz="0" w:space="0" w:color="auto"/>
        <w:bottom w:val="none" w:sz="0" w:space="0" w:color="auto"/>
        <w:right w:val="none" w:sz="0" w:space="0" w:color="auto"/>
      </w:divBdr>
    </w:div>
    <w:div w:id="2011132134">
      <w:bodyDiv w:val="1"/>
      <w:marLeft w:val="0"/>
      <w:marRight w:val="0"/>
      <w:marTop w:val="0"/>
      <w:marBottom w:val="0"/>
      <w:divBdr>
        <w:top w:val="none" w:sz="0" w:space="0" w:color="auto"/>
        <w:left w:val="none" w:sz="0" w:space="0" w:color="auto"/>
        <w:bottom w:val="none" w:sz="0" w:space="0" w:color="auto"/>
        <w:right w:val="none" w:sz="0" w:space="0" w:color="auto"/>
      </w:divBdr>
    </w:div>
    <w:div w:id="2072188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kt.sharepoint.com/sites/communication-dept/Shared%20Documents/EVENTS/2026_events/20260703_OECDevent/PressRelease_photosF/diaspora.ekt.gr" TargetMode="External"/><Relationship Id="rId18" Type="http://schemas.openxmlformats.org/officeDocument/2006/relationships/hyperlink" Target="https://www.ekt.gr/el/events/photos/31362"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diaspora.ekt.gr" TargetMode="External"/><Relationship Id="rId17" Type="http://schemas.openxmlformats.org/officeDocument/2006/relationships/hyperlink" Target="https://www.youtube.com/watch?v=_lSU7F0Wv5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iaspora.ekt.g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trics.ekt.gr/publications/752"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etrics.ekt.gr/publications/752"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communication@ekt.g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787/729f06a5-en"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C1E84DE6F0B14EBFD3DB873A1B76BA" ma:contentTypeVersion="15" ma:contentTypeDescription="Create a new document." ma:contentTypeScope="" ma:versionID="302ae15054c4819775ce86b58823559e">
  <xsd:schema xmlns:xsd="http://www.w3.org/2001/XMLSchema" xmlns:xs="http://www.w3.org/2001/XMLSchema" xmlns:p="http://schemas.microsoft.com/office/2006/metadata/properties" xmlns:ns2="fc1a25ad-c8f1-48d8-b13a-dff6fe122856" xmlns:ns3="3c85ea02-3356-4cf5-86fa-e25d0775b27d" targetNamespace="http://schemas.microsoft.com/office/2006/metadata/properties" ma:root="true" ma:fieldsID="03802dab2b6fb9122eed5e9ded6ec83d" ns2:_="" ns3:_="">
    <xsd:import namespace="fc1a25ad-c8f1-48d8-b13a-dff6fe122856"/>
    <xsd:import namespace="3c85ea02-3356-4cf5-86fa-e25d0775b2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a25ad-c8f1-48d8-b13a-dff6fe122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aa06fc0-2660-4b8b-926d-b982d5e6ab2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85ea02-3356-4cf5-86fa-e25d0775b27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7fec2d0-1553-491e-a526-fa1a0c89cbb4}" ma:internalName="TaxCatchAll" ma:showField="CatchAllData" ma:web="3c85ea02-3356-4cf5-86fa-e25d0775b2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c85ea02-3356-4cf5-86fa-e25d0775b27d" xsi:nil="true"/>
    <lcf76f155ced4ddcb4097134ff3c332f xmlns="fc1a25ad-c8f1-48d8-b13a-dff6fe12285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E03C2-DED7-4F15-8463-A3837BF9B02E}">
  <ds:schemaRefs>
    <ds:schemaRef ds:uri="http://schemas.microsoft.com/sharepoint/v3/contenttype/forms"/>
  </ds:schemaRefs>
</ds:datastoreItem>
</file>

<file path=customXml/itemProps2.xml><?xml version="1.0" encoding="utf-8"?>
<ds:datastoreItem xmlns:ds="http://schemas.openxmlformats.org/officeDocument/2006/customXml" ds:itemID="{6FC6A93A-A812-4FFF-9C66-3A6135A64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a25ad-c8f1-48d8-b13a-dff6fe122856"/>
    <ds:schemaRef ds:uri="3c85ea02-3356-4cf5-86fa-e25d0775b2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C71795-8556-4C71-B376-894D395A4ADA}">
  <ds:schemaRefs>
    <ds:schemaRef ds:uri="http://schemas.microsoft.com/office/infopath/2007/PartnerControls"/>
    <ds:schemaRef ds:uri="http://purl.org/dc/elements/1.1/"/>
    <ds:schemaRef ds:uri="http://www.w3.org/XML/1998/namespace"/>
    <ds:schemaRef ds:uri="http://purl.org/dc/terms/"/>
    <ds:schemaRef ds:uri="3c85ea02-3356-4cf5-86fa-e25d0775b27d"/>
    <ds:schemaRef ds:uri="http://schemas.microsoft.com/office/2006/metadata/properties"/>
    <ds:schemaRef ds:uri="http://schemas.openxmlformats.org/package/2006/metadata/core-properties"/>
    <ds:schemaRef ds:uri="http://schemas.microsoft.com/office/2006/documentManagement/types"/>
    <ds:schemaRef ds:uri="fc1a25ad-c8f1-48d8-b13a-dff6fe122856"/>
    <ds:schemaRef ds:uri="http://purl.org/dc/dcmitype/"/>
  </ds:schemaRefs>
</ds:datastoreItem>
</file>

<file path=customXml/itemProps4.xml><?xml version="1.0" encoding="utf-8"?>
<ds:datastoreItem xmlns:ds="http://schemas.openxmlformats.org/officeDocument/2006/customXml" ds:itemID="{E98056C6-114E-44EC-9074-F1F433689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TotalTime>
  <Pages>4</Pages>
  <Words>1832</Words>
  <Characters>10445</Characters>
  <Application>Microsoft Office Word</Application>
  <DocSecurity>0</DocSecurity>
  <Lines>87</Lines>
  <Paragraphs>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Μαργαρίτης Προέδρου - ΕΚΤ</dc:creator>
  <cp:lastModifiedBy> </cp:lastModifiedBy>
  <cp:revision>20</cp:revision>
  <cp:lastPrinted>2026-07-09T18:43:00Z</cp:lastPrinted>
  <dcterms:created xsi:type="dcterms:W3CDTF">2026-07-08T15:50:00Z</dcterms:created>
  <dcterms:modified xsi:type="dcterms:W3CDTF">2026-07-10T08:01:00Z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0x010100FDC1E84DE6F0B14EBFD3DB873A1B76BA</vt:lpwstr>
  </property>
  <property fmtid="{D5CDD505-2E9C-101B-9397-08002B2CF9AE}" pid="9" name="MediaServiceImageTags">
    <vt:lpwstr/>
  </property>
</Properties>
</file>