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650D8" w14:textId="74AE9B7F" w:rsidR="0028643F" w:rsidRDefault="00B12775" w:rsidP="0028643F">
      <w:pPr>
        <w:spacing w:before="120" w:after="0" w:line="240" w:lineRule="auto"/>
        <w:jc w:val="center"/>
        <w:rPr>
          <w:rFonts w:cstheme="majorHAnsi"/>
          <w:bCs/>
          <w:color w:val="262626" w:themeColor="text1" w:themeTint="D9"/>
          <w:sz w:val="28"/>
          <w:szCs w:val="20"/>
          <w:lang w:val="el-GR"/>
        </w:rPr>
      </w:pPr>
      <w:r>
        <w:rPr>
          <w:rFonts w:cstheme="majorHAnsi"/>
          <w:b/>
          <w:bCs/>
          <w:color w:val="262626" w:themeColor="text1" w:themeTint="D9"/>
          <w:sz w:val="28"/>
          <w:lang w:val="el-GR"/>
        </w:rPr>
        <w:t>Θεσμική</w:t>
      </w:r>
      <w:r w:rsidR="00577527" w:rsidRPr="00577527">
        <w:rPr>
          <w:rFonts w:cstheme="majorHAnsi"/>
          <w:b/>
          <w:bCs/>
          <w:color w:val="262626" w:themeColor="text1" w:themeTint="D9"/>
          <w:sz w:val="28"/>
          <w:lang w:val="el-GR"/>
        </w:rPr>
        <w:t xml:space="preserve"> συνεργασία ΕΚΤ</w:t>
      </w:r>
      <w:r w:rsidR="00AF3C2E" w:rsidRPr="00AF3C2E">
        <w:rPr>
          <w:rFonts w:cstheme="majorHAnsi"/>
          <w:b/>
          <w:bCs/>
          <w:color w:val="262626" w:themeColor="text1" w:themeTint="D9"/>
          <w:sz w:val="28"/>
          <w:lang w:val="el-GR"/>
        </w:rPr>
        <w:t xml:space="preserve"> </w:t>
      </w:r>
      <w:r w:rsidR="00AF3C2E">
        <w:rPr>
          <w:rFonts w:cstheme="majorHAnsi"/>
          <w:b/>
          <w:bCs/>
          <w:color w:val="262626" w:themeColor="text1" w:themeTint="D9"/>
          <w:sz w:val="28"/>
          <w:lang w:val="el-GR"/>
        </w:rPr>
        <w:t>και</w:t>
      </w:r>
      <w:r w:rsidR="00577527" w:rsidRPr="00577527">
        <w:rPr>
          <w:rFonts w:cstheme="majorHAnsi"/>
          <w:b/>
          <w:bCs/>
          <w:color w:val="262626" w:themeColor="text1" w:themeTint="D9"/>
          <w:sz w:val="28"/>
          <w:lang w:val="el-GR"/>
        </w:rPr>
        <w:t xml:space="preserve"> ΕΛΚΑΚ για την ενίσχυση </w:t>
      </w:r>
      <w:r w:rsidR="00577527">
        <w:rPr>
          <w:rFonts w:cstheme="majorHAnsi"/>
          <w:b/>
          <w:bCs/>
          <w:color w:val="262626" w:themeColor="text1" w:themeTint="D9"/>
          <w:sz w:val="28"/>
          <w:lang w:val="el-GR"/>
        </w:rPr>
        <w:br/>
      </w:r>
      <w:r w:rsidR="00577527" w:rsidRPr="00577527">
        <w:rPr>
          <w:rFonts w:cstheme="majorHAnsi"/>
          <w:b/>
          <w:bCs/>
          <w:color w:val="262626" w:themeColor="text1" w:themeTint="D9"/>
          <w:sz w:val="28"/>
          <w:lang w:val="el-GR"/>
        </w:rPr>
        <w:t>της αμυντικής καινοτομίας</w:t>
      </w:r>
      <w:r w:rsidR="0028643F">
        <w:rPr>
          <w:rFonts w:cstheme="majorHAnsi"/>
          <w:b/>
          <w:bCs/>
          <w:color w:val="262626" w:themeColor="text1" w:themeTint="D9"/>
          <w:sz w:val="28"/>
          <w:lang w:val="el-GR"/>
        </w:rPr>
        <w:br/>
      </w:r>
      <w:r w:rsidR="0028643F" w:rsidRPr="0028643F">
        <w:rPr>
          <w:rFonts w:cstheme="majorHAnsi"/>
          <w:bCs/>
          <w:color w:val="262626" w:themeColor="text1" w:themeTint="D9"/>
          <w:sz w:val="28"/>
          <w:szCs w:val="20"/>
          <w:lang w:val="el-GR"/>
        </w:rPr>
        <w:t xml:space="preserve">Οι δύο φορείς υπέγραψαν Μνημόνιο Συνεργασίας για τη χαρτογράφηση </w:t>
      </w:r>
      <w:r w:rsidR="0028643F">
        <w:rPr>
          <w:rFonts w:cstheme="majorHAnsi"/>
          <w:bCs/>
          <w:color w:val="262626" w:themeColor="text1" w:themeTint="D9"/>
          <w:sz w:val="28"/>
          <w:szCs w:val="20"/>
          <w:lang w:val="el-GR"/>
        </w:rPr>
        <w:br/>
      </w:r>
      <w:r w:rsidR="0028643F" w:rsidRPr="0028643F">
        <w:rPr>
          <w:rFonts w:cstheme="majorHAnsi"/>
          <w:bCs/>
          <w:color w:val="262626" w:themeColor="text1" w:themeTint="D9"/>
          <w:sz w:val="28"/>
          <w:szCs w:val="20"/>
          <w:lang w:val="el-GR"/>
        </w:rPr>
        <w:t xml:space="preserve">του οικοσυστήματος </w:t>
      </w:r>
      <w:r w:rsidR="00EA39C7">
        <w:rPr>
          <w:rFonts w:cstheme="majorHAnsi"/>
          <w:bCs/>
          <w:color w:val="262626" w:themeColor="text1" w:themeTint="D9"/>
          <w:sz w:val="28"/>
          <w:szCs w:val="20"/>
          <w:lang w:val="el-GR"/>
        </w:rPr>
        <w:t xml:space="preserve">αμυντικής καινοτομίας </w:t>
      </w:r>
      <w:r w:rsidR="0028643F" w:rsidRPr="0028643F">
        <w:rPr>
          <w:rFonts w:cstheme="majorHAnsi"/>
          <w:bCs/>
          <w:color w:val="262626" w:themeColor="text1" w:themeTint="D9"/>
          <w:sz w:val="28"/>
          <w:szCs w:val="20"/>
          <w:lang w:val="el-GR"/>
        </w:rPr>
        <w:t>και τη σύνδεση έρευνας, τεχνολογίας</w:t>
      </w:r>
      <w:r w:rsidR="0028643F">
        <w:rPr>
          <w:rFonts w:cstheme="majorHAnsi"/>
          <w:bCs/>
          <w:color w:val="262626" w:themeColor="text1" w:themeTint="D9"/>
          <w:sz w:val="28"/>
          <w:szCs w:val="20"/>
          <w:lang w:val="el-GR"/>
        </w:rPr>
        <w:t xml:space="preserve"> </w:t>
      </w:r>
      <w:r w:rsidR="0028643F" w:rsidRPr="0028643F">
        <w:rPr>
          <w:rFonts w:cstheme="majorHAnsi"/>
          <w:bCs/>
          <w:color w:val="262626" w:themeColor="text1" w:themeTint="D9"/>
          <w:sz w:val="28"/>
          <w:szCs w:val="20"/>
          <w:lang w:val="el-GR"/>
        </w:rPr>
        <w:t>και επιχειρησιακών αναγκών</w:t>
      </w:r>
    </w:p>
    <w:p w14:paraId="6286974F" w14:textId="77777777" w:rsidR="0093666C" w:rsidRPr="0028643F" w:rsidRDefault="0093666C" w:rsidP="0028643F">
      <w:pPr>
        <w:pStyle w:val="NormalWeb"/>
        <w:jc w:val="both"/>
        <w:rPr>
          <w:rFonts w:asciiTheme="minorHAnsi" w:hAnsiTheme="minorHAnsi" w:cstheme="minorHAnsi"/>
          <w:szCs w:val="23"/>
          <w:lang w:val="el-GR"/>
        </w:rPr>
      </w:pPr>
      <w:r w:rsidRPr="0028643F">
        <w:rPr>
          <w:rFonts w:asciiTheme="minorHAnsi" w:hAnsiTheme="minorHAnsi" w:cstheme="minorHAnsi"/>
          <w:szCs w:val="23"/>
          <w:lang w:val="el-GR"/>
        </w:rPr>
        <w:t>Το Εθνικό Κέντρο Τεκμηρίωσης και Ηλεκτρονικού Περιεχομένου (ΕΚΤ) και το Ελληνικό Κέντρο Αμυντικής Καινοτομίας (ΕΛΚΑΚ) υπέγραψαν Μνημόνιο Συνεργασίας, την Τετάρτη 6 Μαΐου 2026, στο Υπουργείο Ψηφιακής Διακυβέρνησης, εγκαινιάζοντας μια θεσμική συνεργασία με στόχο τη χαρτογράφηση και ενίσχυση του οικοσυστήματος αμυντικής καινοτομίας στην Ελλάδα.</w:t>
      </w:r>
    </w:p>
    <w:p w14:paraId="706102EF" w14:textId="5C92D90C" w:rsidR="0093666C" w:rsidRPr="0028643F" w:rsidRDefault="0093666C" w:rsidP="0028643F">
      <w:pPr>
        <w:pStyle w:val="NormalWeb"/>
        <w:jc w:val="both"/>
        <w:rPr>
          <w:rFonts w:asciiTheme="minorHAnsi" w:hAnsiTheme="minorHAnsi" w:cstheme="minorHAnsi"/>
          <w:szCs w:val="23"/>
          <w:lang w:val="el-GR"/>
        </w:rPr>
      </w:pPr>
      <w:r w:rsidRPr="0028643F">
        <w:rPr>
          <w:rFonts w:asciiTheme="minorHAnsi" w:hAnsiTheme="minorHAnsi" w:cstheme="minorHAnsi"/>
          <w:szCs w:val="23"/>
          <w:lang w:val="el-GR"/>
        </w:rPr>
        <w:t xml:space="preserve">Το Μνημόνιο Συνεργασίας υπέγραψαν ο Πρόεδρος Δ.Σ. και Διευθύνων Σύμβουλος του ΕΛΚΑΚ, Παντελής </w:t>
      </w:r>
      <w:proofErr w:type="spellStart"/>
      <w:r w:rsidRPr="0028643F">
        <w:rPr>
          <w:rFonts w:asciiTheme="minorHAnsi" w:hAnsiTheme="minorHAnsi" w:cstheme="minorHAnsi"/>
          <w:szCs w:val="23"/>
          <w:lang w:val="el-GR"/>
        </w:rPr>
        <w:t>Τζωρτζάκης</w:t>
      </w:r>
      <w:proofErr w:type="spellEnd"/>
      <w:r w:rsidRPr="0028643F">
        <w:rPr>
          <w:rFonts w:asciiTheme="minorHAnsi" w:hAnsiTheme="minorHAnsi" w:cstheme="minorHAnsi"/>
          <w:szCs w:val="23"/>
          <w:lang w:val="el-GR"/>
        </w:rPr>
        <w:t xml:space="preserve">, και ο Διευθυντής του ΕΚΤ, </w:t>
      </w:r>
      <w:proofErr w:type="spellStart"/>
      <w:r w:rsidRPr="0028643F">
        <w:rPr>
          <w:rFonts w:asciiTheme="minorHAnsi" w:hAnsiTheme="minorHAnsi" w:cstheme="minorHAnsi"/>
          <w:szCs w:val="23"/>
          <w:lang w:val="el-GR"/>
        </w:rPr>
        <w:t>Δρ</w:t>
      </w:r>
      <w:proofErr w:type="spellEnd"/>
      <w:r w:rsidRPr="0028643F">
        <w:rPr>
          <w:rFonts w:asciiTheme="minorHAnsi" w:hAnsiTheme="minorHAnsi" w:cstheme="minorHAnsi"/>
          <w:szCs w:val="23"/>
          <w:lang w:val="el-GR"/>
        </w:rPr>
        <w:t xml:space="preserve"> Κυριάκος Τολιάς, παρουσία του Υφυπουργού Ψηφιακής Διακυβέρνησης, Χρήστου </w:t>
      </w:r>
      <w:proofErr w:type="spellStart"/>
      <w:r w:rsidRPr="0028643F">
        <w:rPr>
          <w:rFonts w:asciiTheme="minorHAnsi" w:hAnsiTheme="minorHAnsi" w:cstheme="minorHAnsi"/>
          <w:szCs w:val="23"/>
          <w:lang w:val="el-GR"/>
        </w:rPr>
        <w:t>Δερμεντζόπουλο</w:t>
      </w:r>
      <w:r w:rsidR="00AE152A">
        <w:rPr>
          <w:rFonts w:asciiTheme="minorHAnsi" w:hAnsiTheme="minorHAnsi" w:cstheme="minorHAnsi"/>
          <w:szCs w:val="23"/>
          <w:lang w:val="el-GR"/>
        </w:rPr>
        <w:t>υ</w:t>
      </w:r>
      <w:proofErr w:type="spellEnd"/>
      <w:r w:rsidR="00AE152A">
        <w:rPr>
          <w:rFonts w:asciiTheme="minorHAnsi" w:hAnsiTheme="minorHAnsi" w:cstheme="minorHAnsi"/>
          <w:szCs w:val="23"/>
          <w:lang w:val="el-GR"/>
        </w:rPr>
        <w:t xml:space="preserve">, και της Προέδρου Δ.Σ. </w:t>
      </w:r>
      <w:r w:rsidRPr="0028643F">
        <w:rPr>
          <w:rFonts w:asciiTheme="minorHAnsi" w:hAnsiTheme="minorHAnsi" w:cstheme="minorHAnsi"/>
          <w:szCs w:val="23"/>
          <w:lang w:val="el-GR"/>
        </w:rPr>
        <w:t xml:space="preserve">του ΕΚΤ, Ομότιμης Καθηγήτριας Ευγενίας </w:t>
      </w:r>
      <w:proofErr w:type="spellStart"/>
      <w:r w:rsidRPr="0028643F">
        <w:rPr>
          <w:rFonts w:asciiTheme="minorHAnsi" w:hAnsiTheme="minorHAnsi" w:cstheme="minorHAnsi"/>
          <w:szCs w:val="23"/>
          <w:lang w:val="el-GR"/>
        </w:rPr>
        <w:t>Μπεζιρτζόγλου</w:t>
      </w:r>
      <w:proofErr w:type="spellEnd"/>
      <w:r w:rsidRPr="0028643F">
        <w:rPr>
          <w:rFonts w:asciiTheme="minorHAnsi" w:hAnsiTheme="minorHAnsi" w:cstheme="minorHAnsi"/>
          <w:szCs w:val="23"/>
          <w:lang w:val="el-GR"/>
        </w:rPr>
        <w:t>.</w:t>
      </w:r>
      <w:r w:rsidR="00FF0D05">
        <w:rPr>
          <w:rFonts w:asciiTheme="minorHAnsi" w:hAnsiTheme="minorHAnsi" w:cstheme="minorHAnsi"/>
          <w:szCs w:val="23"/>
          <w:lang w:val="el-GR"/>
        </w:rPr>
        <w:t xml:space="preserve"> </w:t>
      </w:r>
      <w:r w:rsidRPr="0028643F">
        <w:rPr>
          <w:rFonts w:asciiTheme="minorHAnsi" w:hAnsiTheme="minorHAnsi" w:cstheme="minorHAnsi"/>
          <w:szCs w:val="23"/>
          <w:lang w:val="el-GR"/>
        </w:rPr>
        <w:t xml:space="preserve">Στην υπογραφή παρέστησαν επίσης ο Αντιπρόεδρος </w:t>
      </w:r>
      <w:r w:rsidR="00AE152A">
        <w:rPr>
          <w:rFonts w:asciiTheme="minorHAnsi" w:hAnsiTheme="minorHAnsi" w:cstheme="minorHAnsi"/>
          <w:szCs w:val="23"/>
          <w:lang w:val="el-GR"/>
        </w:rPr>
        <w:t>Δ.Σ.</w:t>
      </w:r>
      <w:r w:rsidRPr="0028643F">
        <w:rPr>
          <w:rFonts w:asciiTheme="minorHAnsi" w:hAnsiTheme="minorHAnsi" w:cstheme="minorHAnsi"/>
          <w:szCs w:val="23"/>
          <w:lang w:val="el-GR"/>
        </w:rPr>
        <w:t xml:space="preserve"> του ΕΚΤ, Καθηγητής Αριστοτέλης </w:t>
      </w:r>
      <w:proofErr w:type="spellStart"/>
      <w:r w:rsidRPr="0028643F">
        <w:rPr>
          <w:rFonts w:asciiTheme="minorHAnsi" w:hAnsiTheme="minorHAnsi" w:cstheme="minorHAnsi"/>
          <w:szCs w:val="23"/>
          <w:lang w:val="el-GR"/>
        </w:rPr>
        <w:t>Τζιαμπίρης</w:t>
      </w:r>
      <w:proofErr w:type="spellEnd"/>
      <w:r w:rsidRPr="0028643F">
        <w:rPr>
          <w:rFonts w:asciiTheme="minorHAnsi" w:hAnsiTheme="minorHAnsi" w:cstheme="minorHAnsi"/>
          <w:szCs w:val="23"/>
          <w:lang w:val="el-GR"/>
        </w:rPr>
        <w:t xml:space="preserve">, </w:t>
      </w:r>
      <w:r w:rsidR="00FF0D05" w:rsidRPr="0028643F">
        <w:rPr>
          <w:rFonts w:asciiTheme="minorHAnsi" w:hAnsiTheme="minorHAnsi" w:cstheme="minorHAnsi"/>
          <w:szCs w:val="23"/>
          <w:lang w:val="el-GR"/>
        </w:rPr>
        <w:t xml:space="preserve">ο </w:t>
      </w:r>
      <w:proofErr w:type="spellStart"/>
      <w:r w:rsidR="00FF0D05" w:rsidRPr="0028643F">
        <w:rPr>
          <w:rFonts w:asciiTheme="minorHAnsi" w:hAnsiTheme="minorHAnsi" w:cstheme="minorHAnsi"/>
          <w:szCs w:val="23"/>
          <w:lang w:val="el-GR"/>
        </w:rPr>
        <w:t>Δρ</w:t>
      </w:r>
      <w:proofErr w:type="spellEnd"/>
      <w:r w:rsidR="00FF0D05" w:rsidRPr="0028643F">
        <w:rPr>
          <w:rFonts w:asciiTheme="minorHAnsi" w:hAnsiTheme="minorHAnsi" w:cstheme="minorHAnsi"/>
          <w:szCs w:val="23"/>
          <w:lang w:val="el-GR"/>
        </w:rPr>
        <w:t xml:space="preserve"> Νίκος Καραμπέκιος, Προϊστάμενος του Τμήματος Αμυντικής Καινοτομίας του ΕΚΤ,</w:t>
      </w:r>
      <w:r w:rsidR="00FF0D05" w:rsidRPr="00FF0D05">
        <w:rPr>
          <w:rFonts w:asciiTheme="minorHAnsi" w:hAnsiTheme="minorHAnsi" w:cstheme="minorHAnsi"/>
          <w:szCs w:val="23"/>
          <w:lang w:val="el-GR"/>
        </w:rPr>
        <w:t xml:space="preserve"> </w:t>
      </w:r>
      <w:r w:rsidR="004E247E" w:rsidRPr="004E247E">
        <w:rPr>
          <w:rFonts w:asciiTheme="minorHAnsi" w:hAnsiTheme="minorHAnsi" w:cstheme="minorHAnsi"/>
          <w:szCs w:val="23"/>
          <w:lang w:val="el-GR"/>
        </w:rPr>
        <w:t xml:space="preserve">ο Αντιπλοίαρχος (Μ) </w:t>
      </w:r>
      <w:proofErr w:type="spellStart"/>
      <w:r w:rsidR="004E247E" w:rsidRPr="004E247E">
        <w:rPr>
          <w:rFonts w:asciiTheme="minorHAnsi" w:hAnsiTheme="minorHAnsi" w:cstheme="minorHAnsi"/>
          <w:szCs w:val="23"/>
          <w:lang w:val="el-GR"/>
        </w:rPr>
        <w:t>Ιάσoνας</w:t>
      </w:r>
      <w:proofErr w:type="spellEnd"/>
      <w:r w:rsidR="004E247E" w:rsidRPr="004E247E">
        <w:rPr>
          <w:rFonts w:asciiTheme="minorHAnsi" w:hAnsiTheme="minorHAnsi" w:cstheme="minorHAnsi"/>
          <w:szCs w:val="23"/>
          <w:lang w:val="el-GR"/>
        </w:rPr>
        <w:t xml:space="preserve"> Δήμου ΠΝ, Διευθυντής Ανάπτυξης, Υποστήριξης Οικοσυστήματος και Μεταφοράς Τεχνολογίας του ΕΛΚΑΚ, ο Αντισυνταγματάρχης (ΠΖ) Βασίλειος </w:t>
      </w:r>
      <w:proofErr w:type="spellStart"/>
      <w:r w:rsidR="004E247E" w:rsidRPr="004E247E">
        <w:rPr>
          <w:rFonts w:asciiTheme="minorHAnsi" w:hAnsiTheme="minorHAnsi" w:cstheme="minorHAnsi"/>
          <w:szCs w:val="23"/>
          <w:lang w:val="el-GR"/>
        </w:rPr>
        <w:t>Σακελαρόπουλος</w:t>
      </w:r>
      <w:proofErr w:type="spellEnd"/>
      <w:r w:rsidR="004E247E" w:rsidRPr="004E247E">
        <w:rPr>
          <w:rFonts w:asciiTheme="minorHAnsi" w:hAnsiTheme="minorHAnsi" w:cstheme="minorHAnsi"/>
          <w:szCs w:val="23"/>
          <w:lang w:val="el-GR"/>
        </w:rPr>
        <w:t>, Επικεφαλής Ανάπτυξης Οικοσυστήματος του ΕΛΚΑΚ, καθώς και στελέχη των δύο φορέων.</w:t>
      </w:r>
    </w:p>
    <w:p w14:paraId="1762F205" w14:textId="2E3256F5" w:rsidR="0093666C" w:rsidRPr="0028643F" w:rsidRDefault="0093666C" w:rsidP="0028643F">
      <w:pPr>
        <w:pStyle w:val="NormalWeb"/>
        <w:jc w:val="both"/>
        <w:rPr>
          <w:rFonts w:asciiTheme="minorHAnsi" w:hAnsiTheme="minorHAnsi" w:cstheme="minorHAnsi"/>
          <w:szCs w:val="23"/>
          <w:lang w:val="el-GR"/>
        </w:rPr>
      </w:pPr>
      <w:r w:rsidRPr="0028643F">
        <w:rPr>
          <w:rFonts w:asciiTheme="minorHAnsi" w:hAnsiTheme="minorHAnsi" w:cstheme="minorHAnsi"/>
          <w:szCs w:val="23"/>
          <w:lang w:val="el-GR"/>
        </w:rPr>
        <w:t xml:space="preserve">Η συνεργασία αξιοποιεί τον θεσμικό και επιχειρησιακό ρόλο </w:t>
      </w:r>
      <w:r w:rsidR="004657C3">
        <w:rPr>
          <w:rFonts w:asciiTheme="minorHAnsi" w:hAnsiTheme="minorHAnsi" w:cstheme="minorHAnsi"/>
          <w:szCs w:val="23"/>
          <w:lang w:val="el-GR"/>
        </w:rPr>
        <w:t>του ΕΚΤ και του ΕΛΚΑΚ</w:t>
      </w:r>
      <w:r w:rsidRPr="0028643F">
        <w:rPr>
          <w:rFonts w:asciiTheme="minorHAnsi" w:hAnsiTheme="minorHAnsi" w:cstheme="minorHAnsi"/>
          <w:szCs w:val="23"/>
          <w:lang w:val="el-GR"/>
        </w:rPr>
        <w:t xml:space="preserve">, με σκοπό την ανάπτυξη κοινών πρωτοβουλιών για την προώθηση της καινοτομίας, την υποστήριξη στρατηγικών δράσεων στον τομέα της άμυνας και της τεχνολογίας, καθώς και τη διευκόλυνση της </w:t>
      </w:r>
      <w:r w:rsidR="0093274C">
        <w:rPr>
          <w:rFonts w:asciiTheme="minorHAnsi" w:hAnsiTheme="minorHAnsi" w:cstheme="minorHAnsi"/>
          <w:szCs w:val="23"/>
          <w:lang w:val="el-GR"/>
        </w:rPr>
        <w:t>συμμετοχής</w:t>
      </w:r>
      <w:r w:rsidRPr="0028643F">
        <w:rPr>
          <w:rFonts w:asciiTheme="minorHAnsi" w:hAnsiTheme="minorHAnsi" w:cstheme="minorHAnsi"/>
          <w:szCs w:val="23"/>
          <w:lang w:val="el-GR"/>
        </w:rPr>
        <w:t xml:space="preserve"> εξειδικευμένων επιστημόνων, ερευνητών, επιχειρήσεων και φορέων του οικοσυστήματος.</w:t>
      </w:r>
      <w:r w:rsidR="00FF0D05">
        <w:rPr>
          <w:rFonts w:asciiTheme="minorHAnsi" w:hAnsiTheme="minorHAnsi" w:cstheme="minorHAnsi"/>
          <w:szCs w:val="23"/>
          <w:lang w:val="el-GR"/>
        </w:rPr>
        <w:t xml:space="preserve"> </w:t>
      </w:r>
      <w:r w:rsidRPr="0028643F">
        <w:rPr>
          <w:rFonts w:asciiTheme="minorHAnsi" w:hAnsiTheme="minorHAnsi" w:cstheme="minorHAnsi"/>
          <w:szCs w:val="23"/>
          <w:lang w:val="el-GR"/>
        </w:rPr>
        <w:t>Στο επίκεντρο της συνεργασίας βρίσκεται η ενίσχυση της τεχνολογικής και καινοτομικής ικανότητας της εγχώριας αμυντικής βιομηχανικής βάσης και της νεοφυούς επιχειρηματικότητας, καθώς και η ταχύτερη αξιοποίηση τεχνολογικών λύσεων σε επιχειρησιακό περιβάλλον</w:t>
      </w:r>
      <w:r w:rsidR="004657C3">
        <w:rPr>
          <w:rFonts w:asciiTheme="minorHAnsi" w:hAnsiTheme="minorHAnsi" w:cstheme="minorHAnsi"/>
          <w:szCs w:val="23"/>
          <w:lang w:val="el-GR"/>
        </w:rPr>
        <w:t>.</w:t>
      </w:r>
    </w:p>
    <w:p w14:paraId="68BF7160" w14:textId="77777777" w:rsidR="0093666C" w:rsidRPr="0028643F" w:rsidRDefault="0093666C" w:rsidP="0028643F">
      <w:pPr>
        <w:pStyle w:val="NormalWeb"/>
        <w:jc w:val="both"/>
        <w:rPr>
          <w:rFonts w:asciiTheme="minorHAnsi" w:hAnsiTheme="minorHAnsi" w:cstheme="minorHAnsi"/>
          <w:szCs w:val="23"/>
          <w:lang w:val="el-GR"/>
        </w:rPr>
      </w:pPr>
      <w:r w:rsidRPr="0028643F">
        <w:rPr>
          <w:rFonts w:asciiTheme="minorHAnsi" w:hAnsiTheme="minorHAnsi" w:cstheme="minorHAnsi"/>
          <w:szCs w:val="23"/>
          <w:lang w:val="el-GR"/>
        </w:rPr>
        <w:t xml:space="preserve">Ο Υφυπουργός Ψηφιακής Διακυβέρνησης, Χρήστος </w:t>
      </w:r>
      <w:proofErr w:type="spellStart"/>
      <w:r w:rsidRPr="0028643F">
        <w:rPr>
          <w:rFonts w:asciiTheme="minorHAnsi" w:hAnsiTheme="minorHAnsi" w:cstheme="minorHAnsi"/>
          <w:szCs w:val="23"/>
          <w:lang w:val="el-GR"/>
        </w:rPr>
        <w:t>Δερμεντζόπουλος</w:t>
      </w:r>
      <w:proofErr w:type="spellEnd"/>
      <w:r w:rsidRPr="0028643F">
        <w:rPr>
          <w:rFonts w:asciiTheme="minorHAnsi" w:hAnsiTheme="minorHAnsi" w:cstheme="minorHAnsi"/>
          <w:szCs w:val="23"/>
          <w:lang w:val="el-GR"/>
        </w:rPr>
        <w:t>, υπογράμμισε ότι η συνεργασία αυτή αποτελεί ένα σημαντικό βήμα για την περαιτέρω ανάπτυξη της αμυντικής καινοτομίας στη χώρα. Όπως σημείωσε, το ΕΛΚΑΚ συμβάλλει στη σύνδεση της έρευνας και των νέων τεχνολογιών με τις πραγματικές ανάγκες των Ενόπλων Δυνάμεων, ενώ το ΕΚΤ, με την εμπειρία του στην τεκμηρίωση, στα δεδομένα και στη διαχείριση γνώσης, μπορεί να υποστηρίξει ουσιαστικά αυτή την προσπάθεια. Μέσα από τη συνεργασία των δύο φορέων, ενισχύεται η αξιοποίηση της γνώσης και της καινοτομίας προς όφελος της άμυνας, της ασφάλειας και της τεχνολογικής εξέλιξης της Ελλάδας.</w:t>
      </w:r>
    </w:p>
    <w:p w14:paraId="22CA67D2" w14:textId="7A5E7324" w:rsidR="004E247E" w:rsidRPr="004E247E" w:rsidRDefault="0093666C" w:rsidP="0028643F">
      <w:pPr>
        <w:pStyle w:val="NormalWeb"/>
        <w:jc w:val="both"/>
        <w:rPr>
          <w:rFonts w:asciiTheme="minorHAnsi" w:hAnsiTheme="minorHAnsi" w:cstheme="minorHAnsi"/>
          <w:i/>
          <w:szCs w:val="23"/>
          <w:lang w:val="el-GR"/>
        </w:rPr>
      </w:pPr>
      <w:r w:rsidRPr="0028643F">
        <w:rPr>
          <w:rFonts w:asciiTheme="minorHAnsi" w:hAnsiTheme="minorHAnsi" w:cstheme="minorHAnsi"/>
          <w:szCs w:val="23"/>
          <w:lang w:val="el-GR"/>
        </w:rPr>
        <w:t xml:space="preserve">Ο Πρόεδρος Δ.Σ. και Διευθύνων Σύμβουλος του ΕΛΚΑΚ, Παντελής </w:t>
      </w:r>
      <w:proofErr w:type="spellStart"/>
      <w:r w:rsidRPr="0028643F">
        <w:rPr>
          <w:rFonts w:asciiTheme="minorHAnsi" w:hAnsiTheme="minorHAnsi" w:cstheme="minorHAnsi"/>
          <w:szCs w:val="23"/>
          <w:lang w:val="el-GR"/>
        </w:rPr>
        <w:t>Τζωρτζάκης</w:t>
      </w:r>
      <w:proofErr w:type="spellEnd"/>
      <w:r w:rsidRPr="0028643F">
        <w:rPr>
          <w:rFonts w:asciiTheme="minorHAnsi" w:hAnsiTheme="minorHAnsi" w:cstheme="minorHAnsi"/>
          <w:szCs w:val="23"/>
          <w:lang w:val="el-GR"/>
        </w:rPr>
        <w:t>, δήλωσε:</w:t>
      </w:r>
      <w:r w:rsidR="004E247E">
        <w:rPr>
          <w:rFonts w:asciiTheme="minorHAnsi" w:hAnsiTheme="minorHAnsi" w:cstheme="minorHAnsi"/>
          <w:szCs w:val="23"/>
          <w:lang w:val="el-GR"/>
        </w:rPr>
        <w:t xml:space="preserve"> </w:t>
      </w:r>
      <w:r w:rsidR="004E247E" w:rsidRPr="004E247E">
        <w:rPr>
          <w:rFonts w:asciiTheme="minorHAnsi" w:hAnsiTheme="minorHAnsi" w:cstheme="minorHAnsi"/>
          <w:i/>
          <w:szCs w:val="23"/>
          <w:lang w:val="el-GR"/>
        </w:rPr>
        <w:t xml:space="preserve">«Για το ΕΛΚΑΚ, η συνεργασία με το ΕΚΤ είναι ιδιαίτερα σημαντική, καθώς οι δύο οργανισμοί μπορούν </w:t>
      </w:r>
      <w:r w:rsidR="004E247E" w:rsidRPr="004E247E">
        <w:rPr>
          <w:rFonts w:asciiTheme="minorHAnsi" w:hAnsiTheme="minorHAnsi" w:cstheme="minorHAnsi"/>
          <w:i/>
          <w:szCs w:val="23"/>
          <w:lang w:val="el-GR"/>
        </w:rPr>
        <w:lastRenderedPageBreak/>
        <w:t>να λειτουργήσουν συμπληρωματικά σε επιλεγμένους τομείς. Στόχος μας είναι να αξιοποιήσουμε την εμπειρία του ΕΚΤ στη συλλογή, τεκμηρίωση και ανάλυση δεδομένων, καθώς και στην τεχνολογική προοπτική διερεύνηση, σε κρίσιμους θεματικούς τομείς όπως η Τεχνητή Νοημοσύνη, οι αισθητήρες και η πληροφορική. Μέσα από τη συνεργασία αυτή, θα μπορέσουμε να αξιοποιήσουμε επιστημονική γνώση, δεδομένα και δίκτυα, ενισχύοντας τις δυνατότητες του ελληνικού οικοσυστήματος αμυντικής καινοτομίας».</w:t>
      </w:r>
    </w:p>
    <w:p w14:paraId="14C844A5" w14:textId="7AA5F3BA" w:rsidR="0093666C" w:rsidRPr="0028643F" w:rsidRDefault="0093666C" w:rsidP="0028643F">
      <w:pPr>
        <w:pStyle w:val="NormalWeb"/>
        <w:jc w:val="both"/>
        <w:rPr>
          <w:rFonts w:asciiTheme="minorHAnsi" w:hAnsiTheme="minorHAnsi" w:cstheme="minorHAnsi"/>
          <w:szCs w:val="23"/>
          <w:lang w:val="el-GR"/>
        </w:rPr>
      </w:pPr>
      <w:r w:rsidRPr="0028643F">
        <w:rPr>
          <w:rFonts w:asciiTheme="minorHAnsi" w:hAnsiTheme="minorHAnsi" w:cstheme="minorHAnsi"/>
          <w:szCs w:val="23"/>
          <w:lang w:val="el-GR"/>
        </w:rPr>
        <w:t xml:space="preserve">Η Πρόεδρος του Διοικητικού Συμβουλίου του ΕΚΤ, Ομότιμη Καθηγήτρια Ευγενία </w:t>
      </w:r>
      <w:proofErr w:type="spellStart"/>
      <w:r w:rsidRPr="0028643F">
        <w:rPr>
          <w:rFonts w:asciiTheme="minorHAnsi" w:hAnsiTheme="minorHAnsi" w:cstheme="minorHAnsi"/>
          <w:szCs w:val="23"/>
          <w:lang w:val="el-GR"/>
        </w:rPr>
        <w:t>Μπεζιρτζόγλου</w:t>
      </w:r>
      <w:proofErr w:type="spellEnd"/>
      <w:r w:rsidRPr="0028643F">
        <w:rPr>
          <w:rFonts w:asciiTheme="minorHAnsi" w:hAnsiTheme="minorHAnsi" w:cstheme="minorHAnsi"/>
          <w:szCs w:val="23"/>
          <w:lang w:val="el-GR"/>
        </w:rPr>
        <w:t>, ανέφερε:</w:t>
      </w:r>
      <w:r w:rsidR="0093274C">
        <w:rPr>
          <w:rFonts w:asciiTheme="minorHAnsi" w:hAnsiTheme="minorHAnsi" w:cstheme="minorHAnsi"/>
          <w:szCs w:val="23"/>
          <w:lang w:val="el-GR"/>
        </w:rPr>
        <w:t xml:space="preserve"> </w:t>
      </w:r>
      <w:r w:rsidRPr="0093274C">
        <w:rPr>
          <w:rFonts w:asciiTheme="minorHAnsi" w:hAnsiTheme="minorHAnsi" w:cstheme="minorHAnsi"/>
          <w:i/>
          <w:szCs w:val="23"/>
          <w:lang w:val="el-GR"/>
        </w:rPr>
        <w:t>«Η συνεργασία του ΕΚΤ με το ΕΛΚΑΚ έρχεται σε μια περίοδο κατά την οποία η έρευνα, τα δεδομένα και οι τεχνολογίες αιχμής έχουν καθοριστική σημασία για τη διαμόρφωση λύσεων με ουσιαστικό αντίκτυπο. Το ΕΚΤ, μέσα από την τεχνογνωσία του στην τεκμηρίωση, την ανάλυση και την αξιοποίηση δεδομένων, μπορεί να συμβάλει στην παραγωγή γνώσης και στην προώθηση της καινοτομίας σε έναν κρίσιμο τομέα για τη χώρα».</w:t>
      </w:r>
    </w:p>
    <w:p w14:paraId="40A2E856" w14:textId="7273875A" w:rsidR="00C87EC3" w:rsidRDefault="0093666C" w:rsidP="0028643F">
      <w:pPr>
        <w:pStyle w:val="NormalWeb"/>
        <w:jc w:val="both"/>
        <w:rPr>
          <w:rFonts w:asciiTheme="minorHAnsi" w:hAnsiTheme="minorHAnsi" w:cstheme="minorHAnsi"/>
          <w:i/>
          <w:szCs w:val="23"/>
          <w:lang w:val="el-GR"/>
        </w:rPr>
      </w:pPr>
      <w:r w:rsidRPr="0028643F">
        <w:rPr>
          <w:rFonts w:asciiTheme="minorHAnsi" w:hAnsiTheme="minorHAnsi" w:cstheme="minorHAnsi"/>
          <w:szCs w:val="23"/>
          <w:lang w:val="el-GR"/>
        </w:rPr>
        <w:t xml:space="preserve">Ο Διευθυντής του ΕΚΤ, </w:t>
      </w:r>
      <w:proofErr w:type="spellStart"/>
      <w:r w:rsidRPr="0028643F">
        <w:rPr>
          <w:rFonts w:asciiTheme="minorHAnsi" w:hAnsiTheme="minorHAnsi" w:cstheme="minorHAnsi"/>
          <w:szCs w:val="23"/>
          <w:lang w:val="el-GR"/>
        </w:rPr>
        <w:t>Δρ</w:t>
      </w:r>
      <w:proofErr w:type="spellEnd"/>
      <w:r w:rsidRPr="0028643F">
        <w:rPr>
          <w:rFonts w:asciiTheme="minorHAnsi" w:hAnsiTheme="minorHAnsi" w:cstheme="minorHAnsi"/>
          <w:szCs w:val="23"/>
          <w:lang w:val="el-GR"/>
        </w:rPr>
        <w:t xml:space="preserve"> Κυριάκος Τολιάς, δήλωσε:</w:t>
      </w:r>
      <w:r w:rsidR="0093274C">
        <w:rPr>
          <w:rFonts w:asciiTheme="minorHAnsi" w:hAnsiTheme="minorHAnsi" w:cstheme="minorHAnsi"/>
          <w:szCs w:val="23"/>
          <w:lang w:val="el-GR"/>
        </w:rPr>
        <w:t xml:space="preserve"> </w:t>
      </w:r>
      <w:r w:rsidR="00C87EC3" w:rsidRPr="00C87EC3">
        <w:rPr>
          <w:rFonts w:asciiTheme="minorHAnsi" w:hAnsiTheme="minorHAnsi" w:cstheme="minorHAnsi"/>
          <w:i/>
          <w:szCs w:val="23"/>
          <w:lang w:val="el-GR"/>
        </w:rPr>
        <w:t>«Το Μνημόνιο Συνεργασίας που υπογράφουμε με το ΕΛΚΑΚ αποτελεί την αφετηρία μιας ουσιαστικής συνεργασίας σ</w:t>
      </w:r>
      <w:r w:rsidR="00C87EC3">
        <w:rPr>
          <w:rFonts w:asciiTheme="minorHAnsi" w:hAnsiTheme="minorHAnsi" w:cstheme="minorHAnsi"/>
          <w:i/>
          <w:szCs w:val="23"/>
          <w:lang w:val="el-GR"/>
        </w:rPr>
        <w:t>τον τομέα της άμυνας</w:t>
      </w:r>
      <w:r w:rsidR="00C87EC3" w:rsidRPr="00C87EC3">
        <w:rPr>
          <w:rFonts w:asciiTheme="minorHAnsi" w:hAnsiTheme="minorHAnsi" w:cstheme="minorHAnsi"/>
          <w:i/>
          <w:szCs w:val="23"/>
          <w:lang w:val="el-GR"/>
        </w:rPr>
        <w:t xml:space="preserve">, που διαχρονικά λειτουργεί ως κινητήρια δύναμη τεχνολογικής εξέλιξης και καινοτομίας. Το ΕΚΤ, ως Εθνική Αρχή του Ελληνικού Στατιστικού Συστήματος για την Έρευνα, Τεχνολογική Ανάπτυξη και Καινοτομία και ως εθνική υποδομή γνώσης και δεδομένων, διαθέτει την εμπειρία και την τεχνογνωσία για </w:t>
      </w:r>
      <w:r w:rsidR="00C87EC3">
        <w:rPr>
          <w:rFonts w:asciiTheme="minorHAnsi" w:hAnsiTheme="minorHAnsi" w:cstheme="minorHAnsi"/>
          <w:i/>
          <w:szCs w:val="23"/>
          <w:lang w:val="el-GR"/>
        </w:rPr>
        <w:t xml:space="preserve">τη χαρτογράφηση και </w:t>
      </w:r>
      <w:r w:rsidR="00AE0D7C">
        <w:rPr>
          <w:rFonts w:asciiTheme="minorHAnsi" w:hAnsiTheme="minorHAnsi" w:cstheme="minorHAnsi"/>
          <w:i/>
          <w:szCs w:val="23"/>
          <w:lang w:val="el-GR"/>
        </w:rPr>
        <w:t>υποστήριξη</w:t>
      </w:r>
      <w:r w:rsidR="00C87EC3" w:rsidRPr="00C87EC3">
        <w:rPr>
          <w:rFonts w:asciiTheme="minorHAnsi" w:hAnsiTheme="minorHAnsi" w:cstheme="minorHAnsi"/>
          <w:i/>
          <w:szCs w:val="23"/>
          <w:lang w:val="el-GR"/>
        </w:rPr>
        <w:t xml:space="preserve"> του οικοσυστήματος αμυντικής καινοτομίας. Η δημιουργία του Τμήματος Αμυντικής Καινοτομίας εντάσσεται σε αυτή τη στρατηγική κατεύθυνση, με στόχο την παραγωγή έργου με προστιθέμενη αξία για την έρευνα, την καινοτομία, την άμυνα και την οικονομία». </w:t>
      </w:r>
    </w:p>
    <w:p w14:paraId="3763F2D6" w14:textId="7C3BD65C" w:rsidR="0093666C" w:rsidRPr="0028643F" w:rsidRDefault="0093666C" w:rsidP="0028643F">
      <w:pPr>
        <w:pStyle w:val="NormalWeb"/>
        <w:jc w:val="both"/>
        <w:rPr>
          <w:rFonts w:asciiTheme="minorHAnsi" w:hAnsiTheme="minorHAnsi" w:cstheme="minorHAnsi"/>
          <w:szCs w:val="23"/>
          <w:lang w:val="el-GR"/>
        </w:rPr>
      </w:pPr>
      <w:r w:rsidRPr="0028643F">
        <w:rPr>
          <w:rFonts w:asciiTheme="minorHAnsi" w:hAnsiTheme="minorHAnsi" w:cstheme="minorHAnsi"/>
          <w:szCs w:val="23"/>
          <w:lang w:val="el-GR"/>
        </w:rPr>
        <w:t xml:space="preserve">Όπως επισημάνθηκε από τους συμμετέχοντες, ιδιαίτερη έμφαση θα δοθεί στη δυνατότητα αξιοποίησης του ελληνικού επιστημονικού δυναμικού του εξωτερικού. Στο πλαίσιο αυτό, </w:t>
      </w:r>
      <w:r w:rsidR="001A5978">
        <w:rPr>
          <w:rFonts w:asciiTheme="minorHAnsi" w:hAnsiTheme="minorHAnsi" w:cstheme="minorHAnsi"/>
          <w:szCs w:val="23"/>
          <w:lang w:val="el-GR"/>
        </w:rPr>
        <w:t xml:space="preserve">μάλιστα, </w:t>
      </w:r>
      <w:r w:rsidRPr="0028643F">
        <w:rPr>
          <w:rFonts w:asciiTheme="minorHAnsi" w:hAnsiTheme="minorHAnsi" w:cstheme="minorHAnsi"/>
          <w:szCs w:val="23"/>
          <w:lang w:val="el-GR"/>
        </w:rPr>
        <w:t xml:space="preserve">το ΕΚΤ έχει αναπτύξει θεσμική συνεργασία με τον ΟΟΣΑ για την αποτύπωση της ελληνικής διασποράς και του αποθέματος γνώσης που υπάρχει εκτός Ελλάδας, </w:t>
      </w:r>
      <w:r w:rsidR="001A5978">
        <w:rPr>
          <w:rFonts w:asciiTheme="minorHAnsi" w:hAnsiTheme="minorHAnsi" w:cstheme="minorHAnsi"/>
          <w:szCs w:val="23"/>
          <w:lang w:val="el-GR"/>
        </w:rPr>
        <w:t>και</w:t>
      </w:r>
      <w:r w:rsidRPr="0028643F">
        <w:rPr>
          <w:rFonts w:asciiTheme="minorHAnsi" w:hAnsiTheme="minorHAnsi" w:cstheme="minorHAnsi"/>
          <w:szCs w:val="23"/>
          <w:lang w:val="el-GR"/>
        </w:rPr>
        <w:t xml:space="preserve"> σύντομα αναμένεται η ανακοίνωση των ευρημάτων σχετικής μελέτης.</w:t>
      </w:r>
    </w:p>
    <w:p w14:paraId="7B7C3B28" w14:textId="77777777" w:rsidR="0093666C" w:rsidRPr="00C87EC3" w:rsidRDefault="0093666C" w:rsidP="001A5978">
      <w:pPr>
        <w:pStyle w:val="NormalWeb"/>
        <w:spacing w:before="0" w:beforeAutospacing="0" w:after="120" w:afterAutospacing="0"/>
        <w:jc w:val="both"/>
        <w:rPr>
          <w:rFonts w:asciiTheme="minorHAnsi" w:hAnsiTheme="minorHAnsi" w:cstheme="minorHAnsi"/>
          <w:b/>
          <w:szCs w:val="23"/>
          <w:lang w:val="el-GR"/>
        </w:rPr>
      </w:pPr>
      <w:r w:rsidRPr="00C87EC3">
        <w:rPr>
          <w:rFonts w:asciiTheme="minorHAnsi" w:hAnsiTheme="minorHAnsi" w:cstheme="minorHAnsi"/>
          <w:b/>
          <w:szCs w:val="23"/>
          <w:lang w:val="el-GR"/>
        </w:rPr>
        <w:t>Κεντρικοί άξονες συνεργασίας</w:t>
      </w:r>
    </w:p>
    <w:p w14:paraId="5F764F97" w14:textId="77777777" w:rsidR="0064012E" w:rsidRDefault="0093666C" w:rsidP="0064012E">
      <w:pPr>
        <w:pStyle w:val="NormalWeb"/>
        <w:spacing w:before="0" w:beforeAutospacing="0" w:after="120" w:afterAutospacing="0"/>
        <w:jc w:val="both"/>
        <w:rPr>
          <w:rFonts w:asciiTheme="minorHAnsi" w:hAnsiTheme="minorHAnsi" w:cstheme="minorHAnsi"/>
          <w:szCs w:val="23"/>
          <w:lang w:val="el-GR"/>
        </w:rPr>
      </w:pPr>
      <w:r w:rsidRPr="0028643F">
        <w:rPr>
          <w:rFonts w:asciiTheme="minorHAnsi" w:hAnsiTheme="minorHAnsi" w:cstheme="minorHAnsi"/>
          <w:szCs w:val="23"/>
          <w:lang w:val="el-GR"/>
        </w:rPr>
        <w:t>Το Μνημόνιο Συνεργασίας προβλέπει, μεταξύ άλλων:</w:t>
      </w:r>
    </w:p>
    <w:p w14:paraId="30D60B91" w14:textId="3F9C04F0" w:rsidR="0093666C" w:rsidRPr="0028643F" w:rsidRDefault="0093666C" w:rsidP="0064012E">
      <w:pPr>
        <w:pStyle w:val="NormalWeb"/>
        <w:numPr>
          <w:ilvl w:val="0"/>
          <w:numId w:val="7"/>
        </w:numPr>
        <w:spacing w:before="0" w:beforeAutospacing="0"/>
        <w:ind w:left="714" w:hanging="357"/>
        <w:jc w:val="both"/>
        <w:rPr>
          <w:rFonts w:asciiTheme="minorHAnsi" w:hAnsiTheme="minorHAnsi" w:cstheme="minorHAnsi"/>
          <w:szCs w:val="23"/>
          <w:lang w:val="el-GR"/>
        </w:rPr>
      </w:pPr>
      <w:r w:rsidRPr="0028643F">
        <w:rPr>
          <w:rFonts w:asciiTheme="minorHAnsi" w:hAnsiTheme="minorHAnsi" w:cstheme="minorHAnsi"/>
          <w:szCs w:val="23"/>
          <w:lang w:val="el-GR"/>
        </w:rPr>
        <w:t>χαρτογράφηση του εγχώριου οικοσυστήματος αμυντικής καινοτομίας και αξιολόγηση της δυναμικής του,</w:t>
      </w:r>
    </w:p>
    <w:p w14:paraId="2B8E23DC" w14:textId="77777777" w:rsidR="0093666C" w:rsidRPr="0028643F" w:rsidRDefault="0093666C" w:rsidP="0064012E">
      <w:pPr>
        <w:pStyle w:val="NormalWeb"/>
        <w:numPr>
          <w:ilvl w:val="0"/>
          <w:numId w:val="7"/>
        </w:numPr>
        <w:spacing w:before="0" w:beforeAutospacing="0"/>
        <w:ind w:left="714" w:hanging="357"/>
        <w:jc w:val="both"/>
        <w:rPr>
          <w:rFonts w:asciiTheme="minorHAnsi" w:hAnsiTheme="minorHAnsi" w:cstheme="minorHAnsi"/>
          <w:szCs w:val="23"/>
          <w:lang w:val="el-GR"/>
        </w:rPr>
      </w:pPr>
      <w:r w:rsidRPr="0028643F">
        <w:rPr>
          <w:rFonts w:asciiTheme="minorHAnsi" w:hAnsiTheme="minorHAnsi" w:cstheme="minorHAnsi"/>
          <w:szCs w:val="23"/>
          <w:lang w:val="el-GR"/>
        </w:rPr>
        <w:t>παροχή εξειδικευμένων συμβουλευτικών υπηρεσιών και υποστήριξη στη λήψη στρατηγικών αποφάσεων,</w:t>
      </w:r>
    </w:p>
    <w:p w14:paraId="07027C40" w14:textId="2F1B365F" w:rsidR="0093666C" w:rsidRDefault="0093666C" w:rsidP="0064012E">
      <w:pPr>
        <w:pStyle w:val="NormalWeb"/>
        <w:numPr>
          <w:ilvl w:val="0"/>
          <w:numId w:val="7"/>
        </w:numPr>
        <w:spacing w:before="0" w:beforeAutospacing="0"/>
        <w:ind w:left="714" w:hanging="357"/>
        <w:jc w:val="both"/>
        <w:rPr>
          <w:rFonts w:asciiTheme="minorHAnsi" w:hAnsiTheme="minorHAnsi" w:cstheme="minorHAnsi"/>
          <w:szCs w:val="23"/>
          <w:lang w:val="el-GR"/>
        </w:rPr>
      </w:pPr>
      <w:r w:rsidRPr="0028643F">
        <w:rPr>
          <w:rFonts w:asciiTheme="minorHAnsi" w:hAnsiTheme="minorHAnsi" w:cstheme="minorHAnsi"/>
          <w:szCs w:val="23"/>
          <w:lang w:val="el-GR"/>
        </w:rPr>
        <w:t>ανάπτυξη μηχανισμών διαχείρισης γνώσης και αξιοποίησης επιστημονικών και τεχνολογικών δεδομένων,</w:t>
      </w:r>
    </w:p>
    <w:p w14:paraId="397C4DD7" w14:textId="77777777" w:rsidR="001A5978" w:rsidRPr="0028643F" w:rsidRDefault="001A5978" w:rsidP="001A5978">
      <w:pPr>
        <w:pStyle w:val="NormalWeb"/>
        <w:numPr>
          <w:ilvl w:val="0"/>
          <w:numId w:val="7"/>
        </w:numPr>
        <w:spacing w:before="0" w:beforeAutospacing="0"/>
        <w:ind w:left="714" w:hanging="357"/>
        <w:jc w:val="both"/>
        <w:rPr>
          <w:rFonts w:asciiTheme="minorHAnsi" w:hAnsiTheme="minorHAnsi" w:cstheme="minorHAnsi"/>
          <w:szCs w:val="23"/>
          <w:lang w:val="el-GR"/>
        </w:rPr>
      </w:pPr>
      <w:r w:rsidRPr="0028643F">
        <w:rPr>
          <w:rFonts w:asciiTheme="minorHAnsi" w:hAnsiTheme="minorHAnsi" w:cstheme="minorHAnsi"/>
          <w:szCs w:val="23"/>
          <w:lang w:val="el-GR"/>
        </w:rPr>
        <w:t>κοινή συμμετοχή σε ερευνητικά έργα και ευρωπαϊκά προγράμματα,</w:t>
      </w:r>
    </w:p>
    <w:p w14:paraId="1E57D13E" w14:textId="77777777" w:rsidR="0093666C" w:rsidRPr="0028643F" w:rsidRDefault="0093666C" w:rsidP="0064012E">
      <w:pPr>
        <w:pStyle w:val="NormalWeb"/>
        <w:numPr>
          <w:ilvl w:val="0"/>
          <w:numId w:val="7"/>
        </w:numPr>
        <w:spacing w:before="0" w:beforeAutospacing="0"/>
        <w:ind w:left="714" w:hanging="357"/>
        <w:jc w:val="both"/>
        <w:rPr>
          <w:rFonts w:asciiTheme="minorHAnsi" w:hAnsiTheme="minorHAnsi" w:cstheme="minorHAnsi"/>
          <w:szCs w:val="23"/>
          <w:lang w:val="el-GR"/>
        </w:rPr>
      </w:pPr>
      <w:r w:rsidRPr="0028643F">
        <w:rPr>
          <w:rFonts w:asciiTheme="minorHAnsi" w:hAnsiTheme="minorHAnsi" w:cstheme="minorHAnsi"/>
          <w:szCs w:val="23"/>
          <w:lang w:val="el-GR"/>
        </w:rPr>
        <w:t xml:space="preserve">δράσεις δικτύωσης και διεθνών συνεργασιών, αξιοποιώντας ευρωπαϊκά δίκτυα στα οποία συμμετέχει το ΕΚΤ, όπως το </w:t>
      </w:r>
      <w:proofErr w:type="spellStart"/>
      <w:r w:rsidRPr="0028643F">
        <w:rPr>
          <w:rFonts w:asciiTheme="minorHAnsi" w:hAnsiTheme="minorHAnsi" w:cstheme="minorHAnsi"/>
          <w:szCs w:val="23"/>
          <w:lang w:val="el-GR"/>
        </w:rPr>
        <w:t>Enterprise</w:t>
      </w:r>
      <w:proofErr w:type="spellEnd"/>
      <w:r w:rsidRPr="0028643F">
        <w:rPr>
          <w:rFonts w:asciiTheme="minorHAnsi" w:hAnsiTheme="minorHAnsi" w:cstheme="minorHAnsi"/>
          <w:szCs w:val="23"/>
          <w:lang w:val="el-GR"/>
        </w:rPr>
        <w:t xml:space="preserve"> Europe </w:t>
      </w:r>
      <w:proofErr w:type="spellStart"/>
      <w:r w:rsidRPr="0028643F">
        <w:rPr>
          <w:rFonts w:asciiTheme="minorHAnsi" w:hAnsiTheme="minorHAnsi" w:cstheme="minorHAnsi"/>
          <w:szCs w:val="23"/>
          <w:lang w:val="el-GR"/>
        </w:rPr>
        <w:t>Network</w:t>
      </w:r>
      <w:proofErr w:type="spellEnd"/>
      <w:r w:rsidRPr="0028643F">
        <w:rPr>
          <w:rFonts w:asciiTheme="minorHAnsi" w:hAnsiTheme="minorHAnsi" w:cstheme="minorHAnsi"/>
          <w:szCs w:val="23"/>
          <w:lang w:val="el-GR"/>
        </w:rPr>
        <w:t>,</w:t>
      </w:r>
    </w:p>
    <w:p w14:paraId="2A02ED8C" w14:textId="77777777" w:rsidR="0093666C" w:rsidRPr="0028643F" w:rsidRDefault="0093666C" w:rsidP="0064012E">
      <w:pPr>
        <w:pStyle w:val="NormalWeb"/>
        <w:numPr>
          <w:ilvl w:val="0"/>
          <w:numId w:val="7"/>
        </w:numPr>
        <w:spacing w:before="0" w:beforeAutospacing="0"/>
        <w:ind w:left="714" w:hanging="357"/>
        <w:jc w:val="both"/>
        <w:rPr>
          <w:rFonts w:asciiTheme="minorHAnsi" w:hAnsiTheme="minorHAnsi" w:cstheme="minorHAnsi"/>
          <w:szCs w:val="23"/>
          <w:lang w:val="el-GR"/>
        </w:rPr>
      </w:pPr>
      <w:r w:rsidRPr="0028643F">
        <w:rPr>
          <w:rFonts w:asciiTheme="minorHAnsi" w:hAnsiTheme="minorHAnsi" w:cstheme="minorHAnsi"/>
          <w:szCs w:val="23"/>
          <w:lang w:val="el-GR"/>
        </w:rPr>
        <w:t>υποστήριξη νεοφυών και μικρομεσαίων επιχειρήσεων στην ανάπτυξη τεχνολογικών λύσεων αμυντικής κατεύθυνσης,</w:t>
      </w:r>
    </w:p>
    <w:p w14:paraId="6CDA9687" w14:textId="77777777" w:rsidR="004657C3" w:rsidRDefault="004657C3" w:rsidP="001A5978">
      <w:pPr>
        <w:pStyle w:val="NormalWeb"/>
        <w:numPr>
          <w:ilvl w:val="0"/>
          <w:numId w:val="7"/>
        </w:numPr>
        <w:spacing w:before="0" w:beforeAutospacing="0"/>
        <w:ind w:left="714" w:hanging="357"/>
        <w:jc w:val="both"/>
        <w:rPr>
          <w:rFonts w:asciiTheme="minorHAnsi" w:hAnsiTheme="minorHAnsi" w:cstheme="minorHAnsi"/>
          <w:szCs w:val="23"/>
          <w:lang w:val="el-GR"/>
        </w:rPr>
      </w:pPr>
      <w:r>
        <w:rPr>
          <w:rFonts w:asciiTheme="minorHAnsi" w:hAnsiTheme="minorHAnsi" w:cstheme="minorHAnsi"/>
          <w:szCs w:val="23"/>
          <w:lang w:val="el-GR"/>
        </w:rPr>
        <w:lastRenderedPageBreak/>
        <w:t>δράσεις για τον εντοπισμό και την ανάδειξη των τεχνολογιών διττής χρήσης,</w:t>
      </w:r>
    </w:p>
    <w:p w14:paraId="7EDB34F1" w14:textId="2213CE35" w:rsidR="001A5978" w:rsidRPr="0028643F" w:rsidRDefault="001A5978" w:rsidP="001A5978">
      <w:pPr>
        <w:pStyle w:val="NormalWeb"/>
        <w:numPr>
          <w:ilvl w:val="0"/>
          <w:numId w:val="7"/>
        </w:numPr>
        <w:spacing w:before="0" w:beforeAutospacing="0"/>
        <w:ind w:left="714" w:hanging="357"/>
        <w:jc w:val="both"/>
        <w:rPr>
          <w:rFonts w:asciiTheme="minorHAnsi" w:hAnsiTheme="minorHAnsi" w:cstheme="minorHAnsi"/>
          <w:szCs w:val="23"/>
          <w:lang w:val="el-GR"/>
        </w:rPr>
      </w:pPr>
      <w:r w:rsidRPr="0028643F">
        <w:rPr>
          <w:rFonts w:asciiTheme="minorHAnsi" w:hAnsiTheme="minorHAnsi" w:cstheme="minorHAnsi"/>
          <w:szCs w:val="23"/>
          <w:lang w:val="el-GR"/>
        </w:rPr>
        <w:t>ενημερωτικές δράσεις και σεμινάρια για ερευνητικούς φορείς, επιχειρήσεις και στελέχη των Ενόπλων Δυνάμεων,</w:t>
      </w:r>
    </w:p>
    <w:p w14:paraId="10F6797F" w14:textId="299F1895" w:rsidR="0093666C" w:rsidRPr="0028643F" w:rsidRDefault="0093666C" w:rsidP="0064012E">
      <w:pPr>
        <w:pStyle w:val="NormalWeb"/>
        <w:numPr>
          <w:ilvl w:val="0"/>
          <w:numId w:val="7"/>
        </w:numPr>
        <w:spacing w:before="0" w:beforeAutospacing="0"/>
        <w:ind w:left="714" w:hanging="357"/>
        <w:jc w:val="both"/>
        <w:rPr>
          <w:rFonts w:asciiTheme="minorHAnsi" w:hAnsiTheme="minorHAnsi" w:cstheme="minorHAnsi"/>
          <w:szCs w:val="23"/>
          <w:lang w:val="el-GR"/>
        </w:rPr>
      </w:pPr>
      <w:r w:rsidRPr="0028643F">
        <w:rPr>
          <w:rFonts w:asciiTheme="minorHAnsi" w:hAnsiTheme="minorHAnsi" w:cstheme="minorHAnsi"/>
          <w:szCs w:val="23"/>
          <w:lang w:val="el-GR"/>
        </w:rPr>
        <w:t>υποστήριξη του ΕΛΚΑΚ στον ρόλο του ως Εθνικού Σημείου Εστίασης για το Ευρωπαϊκό Ταμείο Άμυνας</w:t>
      </w:r>
      <w:r w:rsidR="0064012E">
        <w:rPr>
          <w:rFonts w:asciiTheme="minorHAnsi" w:hAnsiTheme="minorHAnsi" w:cstheme="minorHAnsi"/>
          <w:szCs w:val="23"/>
          <w:lang w:val="el-GR"/>
        </w:rPr>
        <w:t xml:space="preserve"> (</w:t>
      </w:r>
      <w:r w:rsidR="0064012E">
        <w:rPr>
          <w:rFonts w:asciiTheme="minorHAnsi" w:hAnsiTheme="minorHAnsi" w:cstheme="minorHAnsi"/>
          <w:szCs w:val="23"/>
        </w:rPr>
        <w:t>EDF</w:t>
      </w:r>
      <w:r w:rsidR="0064012E" w:rsidRPr="0064012E">
        <w:rPr>
          <w:rFonts w:asciiTheme="minorHAnsi" w:hAnsiTheme="minorHAnsi" w:cstheme="minorHAnsi"/>
          <w:szCs w:val="23"/>
          <w:lang w:val="el-GR"/>
        </w:rPr>
        <w:t>)</w:t>
      </w:r>
      <w:r w:rsidRPr="0028643F">
        <w:rPr>
          <w:rFonts w:asciiTheme="minorHAnsi" w:hAnsiTheme="minorHAnsi" w:cstheme="minorHAnsi"/>
          <w:szCs w:val="23"/>
          <w:lang w:val="el-GR"/>
        </w:rPr>
        <w:t>.</w:t>
      </w:r>
    </w:p>
    <w:p w14:paraId="6E2720A9" w14:textId="77777777" w:rsidR="00C87EC3" w:rsidRPr="00706279" w:rsidRDefault="00C87EC3" w:rsidP="0064012E">
      <w:pPr>
        <w:spacing w:before="120" w:after="0" w:line="240" w:lineRule="auto"/>
        <w:rPr>
          <w:rFonts w:eastAsia="Times New Roman" w:cstheme="minorHAnsi"/>
          <w:b/>
          <w:sz w:val="24"/>
          <w:lang w:val="el-GR"/>
        </w:rPr>
      </w:pPr>
      <w:r w:rsidRPr="00706279">
        <w:rPr>
          <w:rFonts w:eastAsia="Times New Roman" w:cstheme="minorHAnsi"/>
          <w:b/>
          <w:sz w:val="24"/>
          <w:lang w:val="el-GR"/>
        </w:rPr>
        <w:t>Σχετικά με το ΕΛΚΑΚ</w:t>
      </w:r>
    </w:p>
    <w:p w14:paraId="61EC7B89" w14:textId="6B7010F0" w:rsidR="004E247E" w:rsidRDefault="004E247E" w:rsidP="0064012E">
      <w:pPr>
        <w:spacing w:before="120" w:after="0" w:line="240" w:lineRule="auto"/>
        <w:rPr>
          <w:rStyle w:val="Emphasis"/>
          <w:szCs w:val="18"/>
          <w:lang w:val="el-GR"/>
        </w:rPr>
      </w:pPr>
      <w:proofErr w:type="spellStart"/>
      <w:r w:rsidRPr="004E247E">
        <w:rPr>
          <w:rStyle w:val="Emphasis"/>
          <w:szCs w:val="18"/>
          <w:lang w:val="el-GR"/>
        </w:rPr>
        <w:t>Tο</w:t>
      </w:r>
      <w:proofErr w:type="spellEnd"/>
      <w:r w:rsidRPr="004E247E">
        <w:rPr>
          <w:rStyle w:val="Emphasis"/>
          <w:szCs w:val="18"/>
          <w:lang w:val="el-GR"/>
        </w:rPr>
        <w:t xml:space="preserve"> Ελληνικό Κέντρο Αμυντικής Καινοτομίας (ΕΛΚΑΚ Α.Ε.) είναι μια ανώνυμη εταιρία με μετόχους το Υπουργείο Εθνικής Άμυνας (67%) και το </w:t>
      </w:r>
      <w:proofErr w:type="spellStart"/>
      <w:r w:rsidRPr="004E247E">
        <w:rPr>
          <w:rStyle w:val="Emphasis"/>
          <w:szCs w:val="18"/>
          <w:lang w:val="el-GR"/>
        </w:rPr>
        <w:t>Υπερταμείο</w:t>
      </w:r>
      <w:proofErr w:type="spellEnd"/>
      <w:r w:rsidRPr="004E247E">
        <w:rPr>
          <w:rStyle w:val="Emphasis"/>
          <w:szCs w:val="18"/>
          <w:lang w:val="el-GR"/>
        </w:rPr>
        <w:t xml:space="preserve"> (33%). Έχει ως βασική αποστολή την καλλιέργεια ενός ισχυρού εγχώριου οικοσυστήματος αμυντικής καινοτομίας που καλύπτει τις εθνικές ανάγκες ασφάλειας. Εστιάζει στην ανάθεση έργων έρευνας και ανάπτυξης τεχνολογιών διττής χρήσης που μπορούν να ενισχύσουν την αμυντική επιχειρησιακή ικανότητα της χώρας και την οικονομική της ανάπτυξη. Γεφυρώνει με χρηματοδοτικά και μη εργαλεία τις νεοφυείς και μικρομεσαίες επιχειρήσεις, τα ερευνητικά κέντρα, τις Στρατιωτικές Σχολές, τα ΑΕΙ καθώς και τις εδραιωμένες εταιρίες της αμυντικής βιομηχανίας και της Ελληνικής βιομηχανίας με τις Ένοπλες Δυνάμεις, τα Σώματα Ασφαλείας και την Πολιτική Προστασία, ώστε να δημιουργηθούν περισσότερες ευκαιρίες συνεργασίας και να επιταχυνθεί η μετουσίωση καινοτόμων ιδεών σε σύγχρονες αμυντικές λύσεις. Το ΕΛΚΑΚ εποπτεύεται από τον Υπουργό Εθνικής Άμυνας. Για περισσότερες πληροφορίες, δείτε το </w:t>
      </w:r>
      <w:hyperlink r:id="rId11" w:history="1">
        <w:r w:rsidRPr="00E80C53">
          <w:rPr>
            <w:rStyle w:val="Hyperlink"/>
            <w:szCs w:val="18"/>
            <w:lang w:val="el-GR"/>
          </w:rPr>
          <w:t>www.elkak.gr</w:t>
        </w:r>
      </w:hyperlink>
    </w:p>
    <w:p w14:paraId="736009AC" w14:textId="77777777" w:rsidR="00706279" w:rsidRPr="00706279" w:rsidRDefault="009528B7" w:rsidP="0064012E">
      <w:pPr>
        <w:spacing w:before="120" w:after="0" w:line="240" w:lineRule="auto"/>
        <w:rPr>
          <w:rFonts w:eastAsia="Times New Roman" w:cstheme="minorHAnsi"/>
          <w:b/>
          <w:sz w:val="24"/>
          <w:lang w:val="el-GR"/>
        </w:rPr>
      </w:pPr>
      <w:r w:rsidRPr="00706279">
        <w:rPr>
          <w:rFonts w:eastAsia="Times New Roman" w:cstheme="minorHAnsi"/>
          <w:b/>
          <w:sz w:val="24"/>
          <w:lang w:val="el-GR"/>
        </w:rPr>
        <w:t>Σ</w:t>
      </w:r>
      <w:r w:rsidR="005521A3" w:rsidRPr="00706279">
        <w:rPr>
          <w:rFonts w:eastAsia="Times New Roman" w:cstheme="minorHAnsi"/>
          <w:b/>
          <w:sz w:val="24"/>
          <w:lang w:val="el-GR"/>
        </w:rPr>
        <w:t xml:space="preserve">χετικά με το </w:t>
      </w:r>
      <w:r w:rsidR="00577527" w:rsidRPr="00706279">
        <w:rPr>
          <w:rFonts w:eastAsia="Times New Roman" w:cstheme="minorHAnsi"/>
          <w:b/>
          <w:sz w:val="24"/>
          <w:lang w:val="el-GR"/>
        </w:rPr>
        <w:t>ΕΚΤ</w:t>
      </w:r>
    </w:p>
    <w:p w14:paraId="15B593EA" w14:textId="5C74C7BB" w:rsidR="00706279" w:rsidRDefault="00835AA2" w:rsidP="0064012E">
      <w:pPr>
        <w:spacing w:before="120" w:after="0" w:line="240" w:lineRule="auto"/>
        <w:rPr>
          <w:rStyle w:val="Emphasis"/>
          <w:szCs w:val="18"/>
          <w:lang w:val="el-GR"/>
        </w:rPr>
      </w:pPr>
      <w:r w:rsidRPr="00706279">
        <w:rPr>
          <w:rStyle w:val="Emphasis"/>
          <w:szCs w:val="18"/>
          <w:lang w:val="el-GR"/>
        </w:rPr>
        <w:t>Το Εθνικό Κέντρο Τεκμηρίωσης και Ηλεκτρονικού Περιεχομένου (</w:t>
      </w:r>
      <w:r w:rsidRPr="00706279">
        <w:rPr>
          <w:rStyle w:val="Emphasis"/>
          <w:szCs w:val="18"/>
        </w:rPr>
        <w:t>EKT</w:t>
      </w:r>
      <w:r w:rsidRPr="00706279">
        <w:rPr>
          <w:rStyle w:val="Emphasis"/>
          <w:szCs w:val="18"/>
          <w:lang w:val="el-GR"/>
        </w:rPr>
        <w:t>) (</w:t>
      </w:r>
      <w:hyperlink r:id="rId12" w:history="1">
        <w:r w:rsidRPr="00706279">
          <w:rPr>
            <w:rStyle w:val="Hyperlink"/>
            <w:szCs w:val="18"/>
          </w:rPr>
          <w:t>www</w:t>
        </w:r>
        <w:r w:rsidRPr="00706279">
          <w:rPr>
            <w:rStyle w:val="Hyperlink"/>
            <w:szCs w:val="18"/>
            <w:lang w:val="el-GR"/>
          </w:rPr>
          <w:t>.</w:t>
        </w:r>
        <w:proofErr w:type="spellStart"/>
        <w:r w:rsidRPr="00706279">
          <w:rPr>
            <w:rStyle w:val="Hyperlink"/>
            <w:szCs w:val="18"/>
          </w:rPr>
          <w:t>ekt</w:t>
        </w:r>
        <w:proofErr w:type="spellEnd"/>
        <w:r w:rsidRPr="00706279">
          <w:rPr>
            <w:rStyle w:val="Hyperlink"/>
            <w:szCs w:val="18"/>
            <w:lang w:val="el-GR"/>
          </w:rPr>
          <w:t>.</w:t>
        </w:r>
        <w:r w:rsidRPr="00706279">
          <w:rPr>
            <w:rStyle w:val="Hyperlink"/>
            <w:szCs w:val="18"/>
          </w:rPr>
          <w:t>gr</w:t>
        </w:r>
      </w:hyperlink>
      <w:r w:rsidRPr="00706279">
        <w:rPr>
          <w:rStyle w:val="Emphasis"/>
          <w:szCs w:val="18"/>
          <w:lang w:val="el-GR"/>
        </w:rPr>
        <w:t>), Επιστημονική Υποδομή Εθνικής Χρήσης και Εθνική Αρχή του Ελληνικού Στατιστικού Συστήματος, εποπτεύεται από το Υπουργείο Ψηφιακής Διακυβέρνησης.</w:t>
      </w:r>
      <w:r w:rsidR="009528B7" w:rsidRPr="00706279">
        <w:rPr>
          <w:rStyle w:val="Emphasis"/>
          <w:szCs w:val="18"/>
          <w:lang w:val="el-GR"/>
        </w:rPr>
        <w:t xml:space="preserve"> Το ΕΚΤ προωθεί τη γνώση, την έρευνα, την καινοτομία και τον ψηφιακό μετασχηματισμό. </w:t>
      </w:r>
      <w:r w:rsidR="0064012E">
        <w:rPr>
          <w:rStyle w:val="Emphasis"/>
          <w:szCs w:val="18"/>
          <w:lang w:val="el-GR"/>
        </w:rPr>
        <w:t>Έ</w:t>
      </w:r>
      <w:r w:rsidR="009528B7" w:rsidRPr="00706279">
        <w:rPr>
          <w:rStyle w:val="Emphasis"/>
          <w:szCs w:val="18"/>
          <w:lang w:val="el-GR"/>
        </w:rPr>
        <w:t xml:space="preserve">χει </w:t>
      </w:r>
      <w:r w:rsidR="0064012E">
        <w:rPr>
          <w:rStyle w:val="Emphasis"/>
          <w:szCs w:val="18"/>
          <w:lang w:val="el-GR"/>
        </w:rPr>
        <w:t xml:space="preserve">ως </w:t>
      </w:r>
      <w:r w:rsidR="009528B7" w:rsidRPr="00706279">
        <w:rPr>
          <w:rStyle w:val="Emphasis"/>
          <w:szCs w:val="18"/>
          <w:lang w:val="el-GR"/>
        </w:rPr>
        <w:t>θεσμικό ρόλο τη συλλογή, συσσώρευση, οργάνωση, τεκμηρίωση, διάχυση εντός και εκτός της χώρας και την ψηφιακή διατήρηση της επιστημονικής, τεχνολογικής και πολιτιστικής πληροφορίας, περιεχομένου και δεδομένων, που παράγεται στην Ελλάδα. Στο πλαίσιο της αναδιάρθρωσης του Οργανογράμματός του, δημιουργήθηκε και λειτουργεί</w:t>
      </w:r>
      <w:r w:rsidR="0064012E">
        <w:rPr>
          <w:rStyle w:val="Emphasis"/>
          <w:szCs w:val="18"/>
          <w:lang w:val="el-GR"/>
        </w:rPr>
        <w:t xml:space="preserve"> το Τμήμα Αμυντικής Καινοτομίας, </w:t>
      </w:r>
      <w:r w:rsidR="009528B7" w:rsidRPr="00706279">
        <w:rPr>
          <w:rStyle w:val="Emphasis"/>
          <w:szCs w:val="18"/>
          <w:lang w:val="el-GR"/>
        </w:rPr>
        <w:t>το οποίο είναι υπεύθυνο για την παρακολούθηση και ανάλυση καινοτόμων τεχνολογιών και πρακτικών στον τομέα της Άμυνας. Σκοπός του είναι η χαρτογράφηση της καινοτομίας και η αποτίμηση των δράσεων στον τομέα της άμυνας, καθώς και η παροχή τεκμηριωμένων στοιχείων για τη χάραξη πολιτικών.</w:t>
      </w:r>
    </w:p>
    <w:p w14:paraId="19CAF027" w14:textId="77777777" w:rsidR="0064012E" w:rsidRDefault="0064012E" w:rsidP="005521A3">
      <w:pPr>
        <w:spacing w:before="170"/>
        <w:rPr>
          <w:rFonts w:cstheme="majorHAnsi"/>
          <w:b/>
          <w:color w:val="262626" w:themeColor="text1" w:themeTint="D9"/>
          <w:sz w:val="24"/>
          <w:lang w:val="el-GR"/>
        </w:rPr>
      </w:pPr>
    </w:p>
    <w:p w14:paraId="2148E5BA" w14:textId="168F7D69" w:rsidR="004337CB" w:rsidRPr="005521A3" w:rsidRDefault="004337CB" w:rsidP="005521A3">
      <w:pPr>
        <w:spacing w:before="170"/>
        <w:rPr>
          <w:rFonts w:eastAsia="Batang" w:cstheme="majorHAnsi"/>
          <w:color w:val="0563C1" w:themeColor="hyperlink"/>
          <w:u w:val="single"/>
          <w:lang w:val="el-GR" w:eastAsia="el-GR"/>
        </w:rPr>
      </w:pPr>
      <w:r>
        <w:rPr>
          <w:rFonts w:cstheme="majorHAnsi"/>
          <w:b/>
          <w:color w:val="262626" w:themeColor="text1" w:themeTint="D9"/>
          <w:sz w:val="24"/>
          <w:lang w:val="el-GR"/>
        </w:rPr>
        <w:t>Επικοινωνία για δημοσιογράφους</w:t>
      </w:r>
      <w:r>
        <w:rPr>
          <w:rFonts w:cstheme="majorHAnsi"/>
          <w:b/>
          <w:color w:val="262626" w:themeColor="text1" w:themeTint="D9"/>
          <w:sz w:val="24"/>
          <w:lang w:val="el-GR"/>
        </w:rPr>
        <w:br/>
      </w:r>
      <w:r w:rsidRPr="00C562FD">
        <w:rPr>
          <w:rFonts w:cstheme="majorHAnsi"/>
          <w:color w:val="262626" w:themeColor="text1" w:themeTint="D9"/>
          <w:lang w:val="el-GR"/>
        </w:rPr>
        <w:t>Εθνικό Κέντρο Τεκμηρίωσης και Ηλεκτρονικού Περιεχομένου (ΕΚΤ)</w:t>
      </w:r>
      <w:r w:rsidRPr="00C562FD">
        <w:rPr>
          <w:rFonts w:cstheme="majorHAnsi"/>
          <w:color w:val="262626" w:themeColor="text1" w:themeTint="D9"/>
          <w:lang w:val="el-GR"/>
        </w:rPr>
        <w:br/>
        <w:t xml:space="preserve">Τμήμα Επικοινωνίας και Δημοσίων Σχέσεων | Τ: 210 220 4941, </w:t>
      </w:r>
      <w:r w:rsidRPr="00C562FD">
        <w:rPr>
          <w:rFonts w:cstheme="majorHAnsi"/>
          <w:color w:val="262626" w:themeColor="text1" w:themeTint="D9"/>
        </w:rPr>
        <w:t>E</w:t>
      </w:r>
      <w:r w:rsidRPr="00C562FD">
        <w:rPr>
          <w:rFonts w:cstheme="majorHAnsi"/>
          <w:color w:val="262626" w:themeColor="text1" w:themeTint="D9"/>
          <w:lang w:val="el-GR"/>
        </w:rPr>
        <w:t>:</w:t>
      </w:r>
      <w:r w:rsidRPr="00C562FD">
        <w:rPr>
          <w:rFonts w:eastAsia="Batang"/>
          <w:lang w:val="el-GR" w:eastAsia="el-GR"/>
        </w:rPr>
        <w:t xml:space="preserve"> </w:t>
      </w:r>
      <w:hyperlink r:id="rId13" w:history="1">
        <w:r w:rsidRPr="00C562FD">
          <w:rPr>
            <w:rStyle w:val="Hyperlink"/>
            <w:rFonts w:eastAsia="Batang"/>
            <w:lang w:eastAsia="el-GR"/>
          </w:rPr>
          <w:t>communication</w:t>
        </w:r>
        <w:r w:rsidRPr="00C562FD">
          <w:rPr>
            <w:rStyle w:val="Hyperlink"/>
            <w:rFonts w:eastAsia="Batang"/>
            <w:lang w:val="el-GR" w:eastAsia="el-GR"/>
          </w:rPr>
          <w:t>@</w:t>
        </w:r>
        <w:proofErr w:type="spellStart"/>
        <w:r w:rsidRPr="00C562FD">
          <w:rPr>
            <w:rStyle w:val="Hyperlink"/>
            <w:rFonts w:eastAsia="Batang"/>
            <w:lang w:eastAsia="el-GR"/>
          </w:rPr>
          <w:t>ekt</w:t>
        </w:r>
        <w:proofErr w:type="spellEnd"/>
        <w:r w:rsidRPr="00C562FD">
          <w:rPr>
            <w:rStyle w:val="Hyperlink"/>
            <w:rFonts w:eastAsia="Batang"/>
            <w:lang w:val="el-GR" w:eastAsia="el-GR"/>
          </w:rPr>
          <w:t>.</w:t>
        </w:r>
        <w:r w:rsidRPr="00C562FD">
          <w:rPr>
            <w:rStyle w:val="Hyperlink"/>
            <w:rFonts w:eastAsia="Batang"/>
            <w:lang w:eastAsia="el-GR"/>
          </w:rPr>
          <w:t>gr</w:t>
        </w:r>
      </w:hyperlink>
      <w:r w:rsidRPr="00C562FD">
        <w:rPr>
          <w:rFonts w:eastAsia="Batang"/>
          <w:lang w:val="el-GR" w:eastAsia="el-GR"/>
        </w:rPr>
        <w:t xml:space="preserve"> </w:t>
      </w:r>
    </w:p>
    <w:sectPr w:rsidR="004337CB" w:rsidRPr="005521A3" w:rsidSect="00150A15">
      <w:headerReference w:type="even" r:id="rId14"/>
      <w:headerReference w:type="default" r:id="rId15"/>
      <w:footerReference w:type="even" r:id="rId16"/>
      <w:footerReference w:type="default" r:id="rId17"/>
      <w:headerReference w:type="first" r:id="rId18"/>
      <w:footerReference w:type="first" r:id="rId19"/>
      <w:pgSz w:w="12240" w:h="15840"/>
      <w:pgMar w:top="1276" w:right="1440" w:bottom="1276" w:left="1440" w:header="720" w:footer="266"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0B6C4" w14:textId="77777777" w:rsidR="00A27093" w:rsidRDefault="00A27093" w:rsidP="002E1873">
      <w:pPr>
        <w:spacing w:after="0" w:line="240" w:lineRule="auto"/>
      </w:pPr>
      <w:r>
        <w:separator/>
      </w:r>
    </w:p>
  </w:endnote>
  <w:endnote w:type="continuationSeparator" w:id="0">
    <w:p w14:paraId="4E0FD47A" w14:textId="77777777" w:rsidR="00A27093" w:rsidRDefault="00A27093" w:rsidP="002E1873">
      <w:pPr>
        <w:spacing w:after="0" w:line="240" w:lineRule="auto"/>
      </w:pPr>
      <w:r>
        <w:continuationSeparator/>
      </w:r>
    </w:p>
  </w:endnote>
  <w:endnote w:type="continuationNotice" w:id="1">
    <w:p w14:paraId="3D3423FA" w14:textId="77777777" w:rsidR="00A27093" w:rsidRDefault="00A270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01"/>
    <w:family w:val="swiss"/>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Myriad Pro Cond">
    <w:altName w:val="Arial"/>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D85CE" w14:textId="77777777" w:rsidR="00E25EFB" w:rsidRDefault="00E25E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8E5C3" w14:textId="77777777" w:rsidR="00A27093" w:rsidRPr="0065360B" w:rsidRDefault="00A27093" w:rsidP="009E7442">
    <w:pPr>
      <w:pStyle w:val="11"/>
      <w:pBdr>
        <w:top w:val="dotted" w:sz="4" w:space="0" w:color="262626"/>
      </w:pBdr>
      <w:tabs>
        <w:tab w:val="right" w:pos="-3969"/>
      </w:tabs>
      <w:ind w:right="283"/>
      <w:jc w:val="center"/>
      <w:rPr>
        <w:rFonts w:asciiTheme="majorHAnsi" w:hAnsiTheme="majorHAnsi" w:cs="Tahoma"/>
        <w:color w:val="3B3838" w:themeColor="background2" w:themeShade="40"/>
        <w:sz w:val="20"/>
        <w:szCs w:val="16"/>
        <w:lang w:val="el-GR"/>
      </w:rPr>
    </w:pPr>
    <w:r>
      <w:rPr>
        <w:rFonts w:asciiTheme="majorHAnsi" w:hAnsiTheme="majorHAnsi" w:cs="Tahoma"/>
        <w:color w:val="000000" w:themeColor="text1"/>
        <w:spacing w:val="20"/>
        <w:sz w:val="18"/>
        <w:szCs w:val="21"/>
        <w:lang w:val="el-GR"/>
      </w:rPr>
      <w:t>ΕΘΝΙΚΟ ΚΕΝΤΡΟ ΤΕΚΜΗΡΙΩΣΗΣ ΚΑΙ ΗΛΕΚΤΡΟΝΙΚΟΥ ΠΕΡΙΕΧΟΜΕΝΟΥ</w:t>
    </w:r>
    <w:r>
      <w:rPr>
        <w:rFonts w:asciiTheme="majorHAnsi" w:hAnsiTheme="majorHAnsi" w:cs="Tahoma"/>
        <w:color w:val="000000" w:themeColor="text1"/>
        <w:szCs w:val="16"/>
        <w:lang w:val="el-GR"/>
      </w:rPr>
      <w:t xml:space="preserve"> </w:t>
    </w:r>
    <w:r>
      <w:rPr>
        <w:rFonts w:asciiTheme="majorHAnsi" w:hAnsiTheme="majorHAnsi" w:cs="Tahoma"/>
        <w:szCs w:val="16"/>
        <w:lang w:val="el-GR"/>
      </w:rPr>
      <w:br/>
    </w:r>
    <w:r>
      <w:rPr>
        <w:rFonts w:asciiTheme="majorHAnsi" w:hAnsiTheme="majorHAnsi" w:cs="Tahoma"/>
        <w:color w:val="3B3838" w:themeColor="background2" w:themeShade="40"/>
        <w:sz w:val="20"/>
        <w:szCs w:val="16"/>
        <w:lang w:val="el-GR"/>
      </w:rPr>
      <w:t xml:space="preserve"> </w:t>
    </w:r>
    <w:proofErr w:type="spellStart"/>
    <w:r>
      <w:rPr>
        <w:rFonts w:asciiTheme="majorHAnsi" w:hAnsiTheme="majorHAnsi" w:cs="Tahoma"/>
        <w:color w:val="3B3838" w:themeColor="background2" w:themeShade="40"/>
        <w:sz w:val="18"/>
        <w:szCs w:val="16"/>
        <w:lang w:val="el-GR"/>
      </w:rPr>
      <w:t>Ζεφύρου</w:t>
    </w:r>
    <w:proofErr w:type="spellEnd"/>
    <w:r>
      <w:rPr>
        <w:rFonts w:asciiTheme="majorHAnsi" w:hAnsiTheme="majorHAnsi" w:cs="Tahoma"/>
        <w:color w:val="3B3838" w:themeColor="background2" w:themeShade="40"/>
        <w:sz w:val="18"/>
        <w:szCs w:val="16"/>
        <w:lang w:val="el-GR"/>
      </w:rPr>
      <w:t xml:space="preserve"> 56</w:t>
    </w:r>
    <w:r>
      <w:rPr>
        <w:rFonts w:asciiTheme="majorHAnsi" w:hAnsiTheme="majorHAnsi" w:cs="Tahoma"/>
        <w:color w:val="3B3838" w:themeColor="background2" w:themeShade="40"/>
        <w:sz w:val="18"/>
        <w:szCs w:val="16"/>
        <w:lang w:val="fr-FR"/>
      </w:rPr>
      <w:t>, 1</w:t>
    </w:r>
    <w:r>
      <w:rPr>
        <w:rFonts w:asciiTheme="majorHAnsi" w:hAnsiTheme="majorHAnsi" w:cs="Tahoma"/>
        <w:color w:val="3B3838" w:themeColor="background2" w:themeShade="40"/>
        <w:sz w:val="18"/>
        <w:szCs w:val="16"/>
        <w:lang w:val="el-GR"/>
      </w:rPr>
      <w:t>7564</w:t>
    </w:r>
    <w:r>
      <w:rPr>
        <w:rFonts w:asciiTheme="majorHAnsi" w:hAnsiTheme="majorHAnsi" w:cs="Tahoma"/>
        <w:color w:val="3B3838" w:themeColor="background2" w:themeShade="40"/>
        <w:sz w:val="18"/>
        <w:szCs w:val="16"/>
        <w:lang w:val="fr-FR"/>
      </w:rPr>
      <w:t xml:space="preserve"> </w:t>
    </w:r>
    <w:r>
      <w:rPr>
        <w:rFonts w:asciiTheme="majorHAnsi" w:hAnsiTheme="majorHAnsi" w:cs="Tahoma"/>
        <w:color w:val="3B3838" w:themeColor="background2" w:themeShade="40"/>
        <w:sz w:val="18"/>
        <w:szCs w:val="16"/>
        <w:lang w:val="el-GR"/>
      </w:rPr>
      <w:t>Παλαιό Φάληρο</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lang w:val="el-GR"/>
      </w:rPr>
      <w:t>Τ</w:t>
    </w:r>
    <w:r>
      <w:rPr>
        <w:rFonts w:asciiTheme="majorHAnsi" w:hAnsiTheme="majorHAnsi" w:cs="Tahoma"/>
        <w:b/>
        <w:color w:val="BF2F38"/>
        <w:sz w:val="18"/>
        <w:szCs w:val="16"/>
        <w:lang w:val="fr-FR"/>
      </w:rPr>
      <w:t>:</w:t>
    </w:r>
    <w:r>
      <w:rPr>
        <w:rFonts w:asciiTheme="majorHAnsi" w:hAnsiTheme="majorHAnsi" w:cs="Tahoma"/>
        <w:color w:val="3B3838" w:themeColor="background2" w:themeShade="40"/>
        <w:sz w:val="18"/>
        <w:szCs w:val="16"/>
        <w:lang w:val="fr-FR"/>
      </w:rPr>
      <w:t xml:space="preserve"> 210 2204900</w:t>
    </w:r>
    <w:r>
      <w:rPr>
        <w:rFonts w:asciiTheme="majorHAnsi" w:hAnsiTheme="majorHAnsi" w:cs="Tahoma"/>
        <w:color w:val="3B3838" w:themeColor="background2" w:themeShade="40"/>
        <w:sz w:val="20"/>
        <w:szCs w:val="16"/>
        <w:lang w:val="el-GR"/>
      </w:rPr>
      <w:t xml:space="preserve"> | | </w:t>
    </w:r>
    <w:r>
      <w:rPr>
        <w:rFonts w:asciiTheme="majorHAnsi" w:hAnsiTheme="majorHAnsi" w:cs="Tahoma"/>
        <w:b/>
        <w:color w:val="BF2F38"/>
        <w:sz w:val="18"/>
        <w:szCs w:val="16"/>
        <w:lang w:val="fr-FR"/>
      </w:rPr>
      <w:t xml:space="preserve">E: </w:t>
    </w:r>
    <w:r>
      <w:rPr>
        <w:rFonts w:asciiTheme="majorHAnsi" w:hAnsiTheme="majorHAnsi" w:cs="Tahoma"/>
        <w:color w:val="3B3838" w:themeColor="background2" w:themeShade="40"/>
        <w:sz w:val="18"/>
        <w:szCs w:val="16"/>
        <w:lang w:val="fr-FR"/>
      </w:rPr>
      <w:t>info@ekt.gr</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rPr>
      <w:t>W</w:t>
    </w:r>
    <w:r>
      <w:rPr>
        <w:rFonts w:asciiTheme="majorHAnsi" w:hAnsiTheme="majorHAnsi" w:cs="Tahoma"/>
        <w:b/>
        <w:color w:val="BF2F38"/>
        <w:sz w:val="18"/>
        <w:szCs w:val="16"/>
        <w:lang w:val="el-GR"/>
      </w:rPr>
      <w:t>:</w:t>
    </w:r>
    <w:r>
      <w:rPr>
        <w:rFonts w:asciiTheme="majorHAnsi" w:hAnsiTheme="majorHAnsi" w:cs="Tahoma"/>
        <w:color w:val="3B3838" w:themeColor="background2" w:themeShade="40"/>
        <w:sz w:val="18"/>
        <w:szCs w:val="16"/>
        <w:lang w:val="fr-FR"/>
      </w:rPr>
      <w:t xml:space="preserve"> </w:t>
    </w:r>
    <w:r>
      <w:rPr>
        <w:rFonts w:asciiTheme="majorHAnsi" w:hAnsiTheme="majorHAnsi" w:cs="Tahoma"/>
        <w:sz w:val="18"/>
        <w:szCs w:val="16"/>
        <w:lang w:val="fr-FR"/>
      </w:rPr>
      <w:t>www.ekt.gr</w:t>
    </w:r>
  </w:p>
  <w:p w14:paraId="2148E5C4" w14:textId="77777777" w:rsidR="00A27093" w:rsidRPr="00D41F9B" w:rsidRDefault="00A27093">
    <w:pPr>
      <w:pStyle w:val="11"/>
      <w:rPr>
        <w:rFonts w:asciiTheme="majorHAnsi" w:hAnsiTheme="majorHAnsi" w:cs="Tahoma"/>
        <w:color w:val="3B3838" w:themeColor="background2" w:themeShade="40"/>
        <w:sz w:val="20"/>
        <w:szCs w:val="16"/>
        <w:lang w:val="el-G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8E5C7" w14:textId="77777777" w:rsidR="00A27093" w:rsidRPr="0065360B" w:rsidRDefault="00A27093" w:rsidP="009E7442">
    <w:pPr>
      <w:pStyle w:val="11"/>
      <w:pBdr>
        <w:top w:val="dotted" w:sz="4" w:space="0" w:color="262626"/>
      </w:pBdr>
      <w:tabs>
        <w:tab w:val="right" w:pos="-3969"/>
      </w:tabs>
      <w:ind w:right="283"/>
      <w:jc w:val="center"/>
      <w:rPr>
        <w:rFonts w:asciiTheme="majorHAnsi" w:hAnsiTheme="majorHAnsi" w:cs="Tahoma"/>
        <w:color w:val="3B3838" w:themeColor="background2" w:themeShade="40"/>
        <w:sz w:val="20"/>
        <w:szCs w:val="16"/>
        <w:lang w:val="el-GR"/>
      </w:rPr>
    </w:pPr>
    <w:r>
      <w:rPr>
        <w:rFonts w:asciiTheme="majorHAnsi" w:hAnsiTheme="majorHAnsi" w:cs="Tahoma"/>
        <w:color w:val="000000" w:themeColor="text1"/>
        <w:spacing w:val="20"/>
        <w:sz w:val="18"/>
        <w:szCs w:val="21"/>
        <w:lang w:val="el-GR"/>
      </w:rPr>
      <w:t>ΕΘΝΙΚΟ ΚΕΝΤΡΟ ΤΕΚΜΗΡΙΩΣΗΣ ΚΑΙ ΗΛΕΚΤΡΟΝΙΚΟΥ ΠΕΡΙΕΧΟΜΕΝΟΥ</w:t>
    </w:r>
    <w:r>
      <w:rPr>
        <w:rFonts w:asciiTheme="majorHAnsi" w:hAnsiTheme="majorHAnsi" w:cs="Tahoma"/>
        <w:color w:val="000000" w:themeColor="text1"/>
        <w:szCs w:val="16"/>
        <w:lang w:val="el-GR"/>
      </w:rPr>
      <w:t xml:space="preserve"> </w:t>
    </w:r>
    <w:r>
      <w:rPr>
        <w:rFonts w:asciiTheme="majorHAnsi" w:hAnsiTheme="majorHAnsi" w:cs="Tahoma"/>
        <w:szCs w:val="16"/>
        <w:lang w:val="el-GR"/>
      </w:rPr>
      <w:br/>
    </w:r>
    <w:r>
      <w:rPr>
        <w:rFonts w:asciiTheme="majorHAnsi" w:hAnsiTheme="majorHAnsi" w:cs="Tahoma"/>
        <w:color w:val="3B3838" w:themeColor="background2" w:themeShade="40"/>
        <w:sz w:val="20"/>
        <w:szCs w:val="16"/>
        <w:lang w:val="el-GR"/>
      </w:rPr>
      <w:t xml:space="preserve"> </w:t>
    </w:r>
    <w:proofErr w:type="spellStart"/>
    <w:r>
      <w:rPr>
        <w:rFonts w:asciiTheme="majorHAnsi" w:hAnsiTheme="majorHAnsi" w:cs="Tahoma"/>
        <w:color w:val="3B3838" w:themeColor="background2" w:themeShade="40"/>
        <w:sz w:val="18"/>
        <w:szCs w:val="16"/>
        <w:lang w:val="el-GR"/>
      </w:rPr>
      <w:t>Ζεφύρου</w:t>
    </w:r>
    <w:proofErr w:type="spellEnd"/>
    <w:r>
      <w:rPr>
        <w:rFonts w:asciiTheme="majorHAnsi" w:hAnsiTheme="majorHAnsi" w:cs="Tahoma"/>
        <w:color w:val="3B3838" w:themeColor="background2" w:themeShade="40"/>
        <w:sz w:val="18"/>
        <w:szCs w:val="16"/>
        <w:lang w:val="el-GR"/>
      </w:rPr>
      <w:t xml:space="preserve"> 56</w:t>
    </w:r>
    <w:r>
      <w:rPr>
        <w:rFonts w:asciiTheme="majorHAnsi" w:hAnsiTheme="majorHAnsi" w:cs="Tahoma"/>
        <w:color w:val="3B3838" w:themeColor="background2" w:themeShade="40"/>
        <w:sz w:val="18"/>
        <w:szCs w:val="16"/>
        <w:lang w:val="fr-FR"/>
      </w:rPr>
      <w:t>, 1</w:t>
    </w:r>
    <w:r>
      <w:rPr>
        <w:rFonts w:asciiTheme="majorHAnsi" w:hAnsiTheme="majorHAnsi" w:cs="Tahoma"/>
        <w:color w:val="3B3838" w:themeColor="background2" w:themeShade="40"/>
        <w:sz w:val="18"/>
        <w:szCs w:val="16"/>
        <w:lang w:val="el-GR"/>
      </w:rPr>
      <w:t>7564</w:t>
    </w:r>
    <w:r>
      <w:rPr>
        <w:rFonts w:asciiTheme="majorHAnsi" w:hAnsiTheme="majorHAnsi" w:cs="Tahoma"/>
        <w:color w:val="3B3838" w:themeColor="background2" w:themeShade="40"/>
        <w:sz w:val="18"/>
        <w:szCs w:val="16"/>
        <w:lang w:val="fr-FR"/>
      </w:rPr>
      <w:t xml:space="preserve"> </w:t>
    </w:r>
    <w:r>
      <w:rPr>
        <w:rFonts w:asciiTheme="majorHAnsi" w:hAnsiTheme="majorHAnsi" w:cs="Tahoma"/>
        <w:color w:val="3B3838" w:themeColor="background2" w:themeShade="40"/>
        <w:sz w:val="18"/>
        <w:szCs w:val="16"/>
        <w:lang w:val="el-GR"/>
      </w:rPr>
      <w:t>Παλαιό Φάληρο</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lang w:val="el-GR"/>
      </w:rPr>
      <w:t>Τ</w:t>
    </w:r>
    <w:r>
      <w:rPr>
        <w:rFonts w:asciiTheme="majorHAnsi" w:hAnsiTheme="majorHAnsi" w:cs="Tahoma"/>
        <w:b/>
        <w:color w:val="BF2F38"/>
        <w:sz w:val="18"/>
        <w:szCs w:val="16"/>
        <w:lang w:val="fr-FR"/>
      </w:rPr>
      <w:t>:</w:t>
    </w:r>
    <w:r>
      <w:rPr>
        <w:rFonts w:asciiTheme="majorHAnsi" w:hAnsiTheme="majorHAnsi" w:cs="Tahoma"/>
        <w:color w:val="3B3838" w:themeColor="background2" w:themeShade="40"/>
        <w:sz w:val="18"/>
        <w:szCs w:val="16"/>
        <w:lang w:val="fr-FR"/>
      </w:rPr>
      <w:t xml:space="preserve"> 210 2204900</w:t>
    </w:r>
    <w:r>
      <w:rPr>
        <w:rFonts w:asciiTheme="majorHAnsi" w:hAnsiTheme="majorHAnsi" w:cs="Tahoma"/>
        <w:color w:val="3B3838" w:themeColor="background2" w:themeShade="40"/>
        <w:sz w:val="20"/>
        <w:szCs w:val="16"/>
        <w:lang w:val="el-GR"/>
      </w:rPr>
      <w:t xml:space="preserve"> | | </w:t>
    </w:r>
    <w:r>
      <w:rPr>
        <w:rFonts w:asciiTheme="majorHAnsi" w:hAnsiTheme="majorHAnsi" w:cs="Tahoma"/>
        <w:b/>
        <w:color w:val="BF2F38"/>
        <w:sz w:val="18"/>
        <w:szCs w:val="16"/>
        <w:lang w:val="fr-FR"/>
      </w:rPr>
      <w:t xml:space="preserve">E: </w:t>
    </w:r>
    <w:r>
      <w:rPr>
        <w:rFonts w:asciiTheme="majorHAnsi" w:hAnsiTheme="majorHAnsi" w:cs="Tahoma"/>
        <w:color w:val="3B3838" w:themeColor="background2" w:themeShade="40"/>
        <w:sz w:val="18"/>
        <w:szCs w:val="16"/>
        <w:lang w:val="fr-FR"/>
      </w:rPr>
      <w:t>info@ekt.gr</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rPr>
      <w:t>W</w:t>
    </w:r>
    <w:r>
      <w:rPr>
        <w:rFonts w:asciiTheme="majorHAnsi" w:hAnsiTheme="majorHAnsi" w:cs="Tahoma"/>
        <w:b/>
        <w:color w:val="BF2F38"/>
        <w:sz w:val="18"/>
        <w:szCs w:val="16"/>
        <w:lang w:val="el-GR"/>
      </w:rPr>
      <w:t>:</w:t>
    </w:r>
    <w:r>
      <w:rPr>
        <w:rFonts w:asciiTheme="majorHAnsi" w:hAnsiTheme="majorHAnsi" w:cs="Tahoma"/>
        <w:color w:val="3B3838" w:themeColor="background2" w:themeShade="40"/>
        <w:sz w:val="18"/>
        <w:szCs w:val="16"/>
        <w:lang w:val="fr-FR"/>
      </w:rPr>
      <w:t xml:space="preserve"> </w:t>
    </w:r>
    <w:r>
      <w:rPr>
        <w:rFonts w:asciiTheme="majorHAnsi" w:hAnsiTheme="majorHAnsi" w:cs="Tahoma"/>
        <w:sz w:val="18"/>
        <w:szCs w:val="16"/>
        <w:lang w:val="fr-FR"/>
      </w:rPr>
      <w:t>www.ekt.gr</w:t>
    </w:r>
  </w:p>
  <w:p w14:paraId="2148E5C8" w14:textId="77777777" w:rsidR="00A27093" w:rsidRPr="005311F2" w:rsidRDefault="00A27093" w:rsidP="009E7442">
    <w:pPr>
      <w:pStyle w:val="11"/>
      <w:pBdr>
        <w:top w:val="dotted" w:sz="4" w:space="0" w:color="262626"/>
      </w:pBdr>
      <w:tabs>
        <w:tab w:val="right" w:pos="-3969"/>
      </w:tabs>
      <w:ind w:right="283"/>
      <w:jc w:val="center"/>
      <w:rPr>
        <w:rFonts w:asciiTheme="majorHAnsi" w:hAnsiTheme="majorHAnsi" w:cs="Tahoma"/>
        <w:color w:val="3B3838" w:themeColor="background2" w:themeShade="40"/>
        <w:sz w:val="20"/>
        <w:szCs w:val="16"/>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3DF3E" w14:textId="77777777" w:rsidR="00A27093" w:rsidRDefault="00A27093" w:rsidP="002E1873">
      <w:pPr>
        <w:spacing w:after="0" w:line="240" w:lineRule="auto"/>
      </w:pPr>
      <w:r>
        <w:separator/>
      </w:r>
    </w:p>
  </w:footnote>
  <w:footnote w:type="continuationSeparator" w:id="0">
    <w:p w14:paraId="70835A68" w14:textId="77777777" w:rsidR="00A27093" w:rsidRDefault="00A27093" w:rsidP="002E1873">
      <w:pPr>
        <w:spacing w:after="0" w:line="240" w:lineRule="auto"/>
      </w:pPr>
      <w:r>
        <w:continuationSeparator/>
      </w:r>
    </w:p>
  </w:footnote>
  <w:footnote w:type="continuationNotice" w:id="1">
    <w:p w14:paraId="25EAE6E4" w14:textId="77777777" w:rsidR="00A27093" w:rsidRDefault="00A270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5922C" w14:textId="77777777" w:rsidR="00E25EFB" w:rsidRDefault="00E25E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8E5C1" w14:textId="43928C90" w:rsidR="00A27093" w:rsidRDefault="00A27093" w:rsidP="005521A3">
    <w:pPr>
      <w:spacing w:before="120" w:after="0" w:line="240" w:lineRule="auto"/>
      <w:rPr>
        <w:sz w:val="20"/>
        <w:szCs w:val="20"/>
        <w:lang w:val="el-GR"/>
      </w:rPr>
    </w:pPr>
    <w:r w:rsidRPr="00577527">
      <w:rPr>
        <w:rFonts w:cstheme="majorHAnsi"/>
        <w:bCs/>
        <w:color w:val="262626" w:themeColor="text1" w:themeTint="D9"/>
        <w:sz w:val="20"/>
        <w:szCs w:val="20"/>
        <w:lang w:val="el-GR"/>
      </w:rPr>
      <w:t>Στρατηγική συνεργασία ΕΚΤ – ΕΛΚΑΚ για την ενίσχυση της αμυντικής</w:t>
    </w:r>
    <w:r w:rsidRPr="00577527">
      <w:rPr>
        <w:rFonts w:cstheme="majorHAnsi"/>
        <w:b/>
        <w:bCs/>
        <w:color w:val="262626" w:themeColor="text1" w:themeTint="D9"/>
        <w:sz w:val="20"/>
        <w:szCs w:val="20"/>
        <w:lang w:val="el-GR"/>
      </w:rPr>
      <w:t xml:space="preserve"> </w:t>
    </w:r>
    <w:r w:rsidRPr="00577527">
      <w:rPr>
        <w:rFonts w:cstheme="majorHAnsi"/>
        <w:bCs/>
        <w:color w:val="262626" w:themeColor="text1" w:themeTint="D9"/>
        <w:sz w:val="20"/>
        <w:szCs w:val="20"/>
        <w:lang w:val="el-GR"/>
      </w:rPr>
      <w:t>καινοτομίας</w:t>
    </w:r>
    <w:r>
      <w:rPr>
        <w:rFonts w:eastAsia="Times New Roman" w:cstheme="minorHAnsi"/>
        <w:bCs/>
        <w:sz w:val="20"/>
        <w:szCs w:val="20"/>
        <w:lang w:val="el-GR"/>
      </w:rPr>
      <w:t xml:space="preserve"> </w:t>
    </w:r>
    <w:r w:rsidRPr="00D52861">
      <w:rPr>
        <w:sz w:val="20"/>
        <w:szCs w:val="20"/>
        <w:lang w:val="el-GR"/>
      </w:rPr>
      <w:t xml:space="preserve">| </w:t>
    </w:r>
    <w:r w:rsidRPr="00D52861">
      <w:rPr>
        <w:sz w:val="20"/>
        <w:szCs w:val="20"/>
        <w:lang w:val="el-GR" w:eastAsia="el-GR"/>
      </w:rPr>
      <w:t>ΕΚΤ</w:t>
    </w:r>
    <w:r>
      <w:rPr>
        <w:b/>
        <w:sz w:val="20"/>
        <w:szCs w:val="20"/>
        <w:lang w:val="el-GR" w:eastAsia="el-GR"/>
      </w:rPr>
      <w:t xml:space="preserve"> </w:t>
    </w:r>
    <w:r>
      <w:rPr>
        <w:sz w:val="20"/>
        <w:szCs w:val="20"/>
        <w:lang w:val="el-GR"/>
      </w:rPr>
      <w:t>|</w:t>
    </w:r>
    <w:r w:rsidRPr="00787C92">
      <w:rPr>
        <w:sz w:val="20"/>
        <w:szCs w:val="20"/>
        <w:lang w:val="el-GR"/>
      </w:rPr>
      <w:t xml:space="preserve"> </w:t>
    </w:r>
    <w:r>
      <w:rPr>
        <w:sz w:val="20"/>
        <w:szCs w:val="20"/>
        <w:lang w:val="el-GR"/>
      </w:rPr>
      <w:t>ΔΕΛΤΙΟ ΤΥΠΟΥ</w:t>
    </w:r>
  </w:p>
  <w:p w14:paraId="2148E5C2" w14:textId="77777777" w:rsidR="00A27093" w:rsidRPr="005521A3" w:rsidRDefault="00A27093" w:rsidP="005521A3">
    <w:pPr>
      <w:spacing w:before="120" w:after="0" w:line="240" w:lineRule="auto"/>
      <w:rPr>
        <w:rFonts w:eastAsia="Times New Roman" w:cstheme="minorHAnsi"/>
        <w:bCs/>
        <w:sz w:val="20"/>
        <w:szCs w:val="20"/>
        <w:lang w:val="el-G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8E5C5" w14:textId="5D53C39A" w:rsidR="00A27093" w:rsidRPr="00261937" w:rsidRDefault="00A27093" w:rsidP="00301D9A">
    <w:pPr>
      <w:pStyle w:val="1"/>
      <w:ind w:left="7200"/>
    </w:pPr>
    <w:r w:rsidRPr="00D41F9B">
      <w:rPr>
        <w:noProof/>
        <w:color w:val="3B3838" w:themeColor="background2" w:themeShade="40"/>
      </w:rPr>
      <w:drawing>
        <wp:anchor distT="0" distB="0" distL="114300" distR="114300" simplePos="0" relativeHeight="251658240" behindDoc="1" locked="0" layoutInCell="1" allowOverlap="1" wp14:anchorId="2148E5C9" wp14:editId="2148E5CA">
          <wp:simplePos x="0" y="0"/>
          <wp:positionH relativeFrom="column">
            <wp:posOffset>0</wp:posOffset>
          </wp:positionH>
          <wp:positionV relativeFrom="paragraph">
            <wp:posOffset>-38735</wp:posOffset>
          </wp:positionV>
          <wp:extent cx="2693035" cy="504825"/>
          <wp:effectExtent l="0" t="0" r="0" b="9525"/>
          <wp:wrapTight wrapText="bothSides">
            <wp:wrapPolygon edited="0">
              <wp:start x="0" y="0"/>
              <wp:lineTo x="0" y="21192"/>
              <wp:lineTo x="21391" y="21192"/>
              <wp:lineTo x="2139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EKT+title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3035" cy="504825"/>
                  </a:xfrm>
                  <a:prstGeom prst="rect">
                    <a:avLst/>
                  </a:prstGeom>
                </pic:spPr>
              </pic:pic>
            </a:graphicData>
          </a:graphic>
        </wp:anchor>
      </w:drawing>
    </w:r>
    <w:r w:rsidRPr="00D41F9B">
      <w:rPr>
        <w:color w:val="3B3838" w:themeColor="background2" w:themeShade="40"/>
        <w:sz w:val="36"/>
        <w:lang w:val="el-GR"/>
      </w:rPr>
      <w:t xml:space="preserve">Δελτίο Τύπου </w:t>
    </w:r>
    <w:r w:rsidRPr="00D41F9B">
      <w:rPr>
        <w:color w:val="3B3838" w:themeColor="background2" w:themeShade="40"/>
        <w:sz w:val="36"/>
        <w:lang w:val="el-GR"/>
      </w:rPr>
      <w:br/>
    </w:r>
    <w:r w:rsidRPr="006442B6">
      <w:rPr>
        <w:lang w:val="el-GR"/>
      </w:rPr>
      <w:t>Αθήνα,</w:t>
    </w:r>
    <w:r w:rsidRPr="006442B6">
      <w:t xml:space="preserve"> </w:t>
    </w:r>
    <w:r w:rsidR="00E25EFB">
      <w:t>11</w:t>
    </w:r>
    <w:bookmarkStart w:id="0" w:name="_GoBack"/>
    <w:bookmarkEnd w:id="0"/>
    <w:r w:rsidRPr="006442B6">
      <w:t>.</w:t>
    </w:r>
    <w:r>
      <w:t>0</w:t>
    </w:r>
    <w:r>
      <w:rPr>
        <w:lang w:val="el-GR"/>
      </w:rPr>
      <w:t>5</w:t>
    </w:r>
    <w:r w:rsidRPr="006442B6">
      <w:rPr>
        <w:lang w:val="el-GR"/>
      </w:rPr>
      <w:t>.20</w:t>
    </w:r>
    <w:r w:rsidRPr="006442B6">
      <w:t>2</w:t>
    </w:r>
    <w:r>
      <w:t>6</w:t>
    </w:r>
  </w:p>
  <w:p w14:paraId="2148E5C6" w14:textId="77777777" w:rsidR="00A27093" w:rsidRDefault="00A27093">
    <w:pPr>
      <w:pStyle w:val="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16EC7"/>
    <w:multiLevelType w:val="multilevel"/>
    <w:tmpl w:val="45C4EE3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42F1428"/>
    <w:multiLevelType w:val="hybridMultilevel"/>
    <w:tmpl w:val="B1AEF54E"/>
    <w:lvl w:ilvl="0" w:tplc="04090001">
      <w:start w:val="1"/>
      <w:numFmt w:val="bullet"/>
      <w:lvlText w:val=""/>
      <w:lvlJc w:val="left"/>
      <w:pPr>
        <w:ind w:left="-708" w:hanging="360"/>
      </w:pPr>
      <w:rPr>
        <w:rFonts w:ascii="Symbol" w:hAnsi="Symbol" w:hint="default"/>
      </w:rPr>
    </w:lvl>
    <w:lvl w:ilvl="1" w:tplc="04090003" w:tentative="1">
      <w:start w:val="1"/>
      <w:numFmt w:val="bullet"/>
      <w:lvlText w:val="o"/>
      <w:lvlJc w:val="left"/>
      <w:pPr>
        <w:ind w:left="12" w:hanging="360"/>
      </w:pPr>
      <w:rPr>
        <w:rFonts w:ascii="Courier New" w:hAnsi="Courier New" w:cs="Courier New" w:hint="default"/>
      </w:rPr>
    </w:lvl>
    <w:lvl w:ilvl="2" w:tplc="04090005" w:tentative="1">
      <w:start w:val="1"/>
      <w:numFmt w:val="bullet"/>
      <w:lvlText w:val=""/>
      <w:lvlJc w:val="left"/>
      <w:pPr>
        <w:ind w:left="732" w:hanging="360"/>
      </w:pPr>
      <w:rPr>
        <w:rFonts w:ascii="Wingdings" w:hAnsi="Wingdings" w:hint="default"/>
      </w:rPr>
    </w:lvl>
    <w:lvl w:ilvl="3" w:tplc="04090001" w:tentative="1">
      <w:start w:val="1"/>
      <w:numFmt w:val="bullet"/>
      <w:lvlText w:val=""/>
      <w:lvlJc w:val="left"/>
      <w:pPr>
        <w:ind w:left="1452" w:hanging="360"/>
      </w:pPr>
      <w:rPr>
        <w:rFonts w:ascii="Symbol" w:hAnsi="Symbol" w:hint="default"/>
      </w:rPr>
    </w:lvl>
    <w:lvl w:ilvl="4" w:tplc="04090003" w:tentative="1">
      <w:start w:val="1"/>
      <w:numFmt w:val="bullet"/>
      <w:lvlText w:val="o"/>
      <w:lvlJc w:val="left"/>
      <w:pPr>
        <w:ind w:left="2172" w:hanging="360"/>
      </w:pPr>
      <w:rPr>
        <w:rFonts w:ascii="Courier New" w:hAnsi="Courier New" w:cs="Courier New" w:hint="default"/>
      </w:rPr>
    </w:lvl>
    <w:lvl w:ilvl="5" w:tplc="04090005" w:tentative="1">
      <w:start w:val="1"/>
      <w:numFmt w:val="bullet"/>
      <w:lvlText w:val=""/>
      <w:lvlJc w:val="left"/>
      <w:pPr>
        <w:ind w:left="2892" w:hanging="360"/>
      </w:pPr>
      <w:rPr>
        <w:rFonts w:ascii="Wingdings" w:hAnsi="Wingdings" w:hint="default"/>
      </w:rPr>
    </w:lvl>
    <w:lvl w:ilvl="6" w:tplc="04090001" w:tentative="1">
      <w:start w:val="1"/>
      <w:numFmt w:val="bullet"/>
      <w:lvlText w:val=""/>
      <w:lvlJc w:val="left"/>
      <w:pPr>
        <w:ind w:left="3612" w:hanging="360"/>
      </w:pPr>
      <w:rPr>
        <w:rFonts w:ascii="Symbol" w:hAnsi="Symbol" w:hint="default"/>
      </w:rPr>
    </w:lvl>
    <w:lvl w:ilvl="7" w:tplc="04090003" w:tentative="1">
      <w:start w:val="1"/>
      <w:numFmt w:val="bullet"/>
      <w:lvlText w:val="o"/>
      <w:lvlJc w:val="left"/>
      <w:pPr>
        <w:ind w:left="4332" w:hanging="360"/>
      </w:pPr>
      <w:rPr>
        <w:rFonts w:ascii="Courier New" w:hAnsi="Courier New" w:cs="Courier New" w:hint="default"/>
      </w:rPr>
    </w:lvl>
    <w:lvl w:ilvl="8" w:tplc="04090005" w:tentative="1">
      <w:start w:val="1"/>
      <w:numFmt w:val="bullet"/>
      <w:lvlText w:val=""/>
      <w:lvlJc w:val="left"/>
      <w:pPr>
        <w:ind w:left="5052" w:hanging="360"/>
      </w:pPr>
      <w:rPr>
        <w:rFonts w:ascii="Wingdings" w:hAnsi="Wingdings" w:hint="default"/>
      </w:rPr>
    </w:lvl>
  </w:abstractNum>
  <w:abstractNum w:abstractNumId="2" w15:restartNumberingAfterBreak="0">
    <w:nsid w:val="28D00009"/>
    <w:multiLevelType w:val="hybridMultilevel"/>
    <w:tmpl w:val="B6B6E9BE"/>
    <w:lvl w:ilvl="0" w:tplc="E46A79E4">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7C5A13"/>
    <w:multiLevelType w:val="hybridMultilevel"/>
    <w:tmpl w:val="89A89564"/>
    <w:lvl w:ilvl="0" w:tplc="E46A79E4">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3D01CF"/>
    <w:multiLevelType w:val="hybridMultilevel"/>
    <w:tmpl w:val="1C7AB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953CC0"/>
    <w:multiLevelType w:val="multilevel"/>
    <w:tmpl w:val="B63A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573FA5"/>
    <w:multiLevelType w:val="multilevel"/>
    <w:tmpl w:val="DC508866"/>
    <w:lvl w:ilvl="0">
      <w:numFmt w:val="bullet"/>
      <w:lvlText w:val="•"/>
      <w:lvlJc w:val="left"/>
      <w:pPr>
        <w:ind w:left="360" w:hanging="360"/>
      </w:pPr>
      <w:rPr>
        <w:rFonts w:ascii="Calibri" w:hAnsi="Calibri" w:cs="Calibri Light"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0"/>
  </w:num>
  <w:num w:numId="3">
    <w:abstractNumId w:val="4"/>
  </w:num>
  <w:num w:numId="4">
    <w:abstractNumId w:val="2"/>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
  <w:rsids>
    <w:rsidRoot w:val="002E1873"/>
    <w:rsid w:val="00011730"/>
    <w:rsid w:val="00014478"/>
    <w:rsid w:val="000154CA"/>
    <w:rsid w:val="000344E2"/>
    <w:rsid w:val="00034CF4"/>
    <w:rsid w:val="00041536"/>
    <w:rsid w:val="00043427"/>
    <w:rsid w:val="00044A7D"/>
    <w:rsid w:val="0005442B"/>
    <w:rsid w:val="00061794"/>
    <w:rsid w:val="00063D68"/>
    <w:rsid w:val="00064AAE"/>
    <w:rsid w:val="000665F7"/>
    <w:rsid w:val="00067AF1"/>
    <w:rsid w:val="00075F01"/>
    <w:rsid w:val="000878D1"/>
    <w:rsid w:val="00087C9B"/>
    <w:rsid w:val="00090578"/>
    <w:rsid w:val="00097532"/>
    <w:rsid w:val="00097B1F"/>
    <w:rsid w:val="000A3A7C"/>
    <w:rsid w:val="000A791D"/>
    <w:rsid w:val="000B5EF3"/>
    <w:rsid w:val="000B6322"/>
    <w:rsid w:val="000C0313"/>
    <w:rsid w:val="000C2B72"/>
    <w:rsid w:val="000C46F9"/>
    <w:rsid w:val="000D1EF7"/>
    <w:rsid w:val="000E2EB0"/>
    <w:rsid w:val="000E670B"/>
    <w:rsid w:val="000F1B44"/>
    <w:rsid w:val="000F1B7A"/>
    <w:rsid w:val="0010114E"/>
    <w:rsid w:val="00101C5B"/>
    <w:rsid w:val="00103B05"/>
    <w:rsid w:val="001055E6"/>
    <w:rsid w:val="00111A97"/>
    <w:rsid w:val="001132DE"/>
    <w:rsid w:val="00114E76"/>
    <w:rsid w:val="001209AD"/>
    <w:rsid w:val="00121D68"/>
    <w:rsid w:val="00127A4C"/>
    <w:rsid w:val="00127EFC"/>
    <w:rsid w:val="0013453F"/>
    <w:rsid w:val="00136281"/>
    <w:rsid w:val="0013773A"/>
    <w:rsid w:val="0014272C"/>
    <w:rsid w:val="001458CF"/>
    <w:rsid w:val="00150A15"/>
    <w:rsid w:val="001609C6"/>
    <w:rsid w:val="001643B5"/>
    <w:rsid w:val="001646C1"/>
    <w:rsid w:val="0016730D"/>
    <w:rsid w:val="001701AC"/>
    <w:rsid w:val="00171E76"/>
    <w:rsid w:val="0017374C"/>
    <w:rsid w:val="0017687E"/>
    <w:rsid w:val="00184AFF"/>
    <w:rsid w:val="001879A9"/>
    <w:rsid w:val="00192BAB"/>
    <w:rsid w:val="001A0C05"/>
    <w:rsid w:val="001A5978"/>
    <w:rsid w:val="001B4208"/>
    <w:rsid w:val="001C0973"/>
    <w:rsid w:val="001C2B9D"/>
    <w:rsid w:val="001D5F59"/>
    <w:rsid w:val="001D60BF"/>
    <w:rsid w:val="001E15D2"/>
    <w:rsid w:val="001E3470"/>
    <w:rsid w:val="001F1896"/>
    <w:rsid w:val="001F3758"/>
    <w:rsid w:val="00204235"/>
    <w:rsid w:val="002043D7"/>
    <w:rsid w:val="00212827"/>
    <w:rsid w:val="00213507"/>
    <w:rsid w:val="0021492D"/>
    <w:rsid w:val="002208F1"/>
    <w:rsid w:val="00231BA2"/>
    <w:rsid w:val="0023529C"/>
    <w:rsid w:val="00241D75"/>
    <w:rsid w:val="002423F5"/>
    <w:rsid w:val="002424C1"/>
    <w:rsid w:val="00243231"/>
    <w:rsid w:val="00251B73"/>
    <w:rsid w:val="002544D7"/>
    <w:rsid w:val="002573E7"/>
    <w:rsid w:val="00261937"/>
    <w:rsid w:val="00261B93"/>
    <w:rsid w:val="00263A9B"/>
    <w:rsid w:val="00271C3E"/>
    <w:rsid w:val="002738C0"/>
    <w:rsid w:val="00276E4A"/>
    <w:rsid w:val="00281CCA"/>
    <w:rsid w:val="0028643F"/>
    <w:rsid w:val="002877A3"/>
    <w:rsid w:val="002A2E0B"/>
    <w:rsid w:val="002B3685"/>
    <w:rsid w:val="002B5D08"/>
    <w:rsid w:val="002C0EAE"/>
    <w:rsid w:val="002C28B5"/>
    <w:rsid w:val="002C33D6"/>
    <w:rsid w:val="002E1873"/>
    <w:rsid w:val="002F66A4"/>
    <w:rsid w:val="003007F0"/>
    <w:rsid w:val="00301D9A"/>
    <w:rsid w:val="003031F6"/>
    <w:rsid w:val="003134E5"/>
    <w:rsid w:val="00315158"/>
    <w:rsid w:val="003211D8"/>
    <w:rsid w:val="003251FE"/>
    <w:rsid w:val="00330944"/>
    <w:rsid w:val="00332E2C"/>
    <w:rsid w:val="00334E51"/>
    <w:rsid w:val="00343A78"/>
    <w:rsid w:val="00345DDC"/>
    <w:rsid w:val="003511DC"/>
    <w:rsid w:val="00352A12"/>
    <w:rsid w:val="003624E6"/>
    <w:rsid w:val="00375B24"/>
    <w:rsid w:val="00385BB7"/>
    <w:rsid w:val="0039097A"/>
    <w:rsid w:val="003A09FF"/>
    <w:rsid w:val="003A43CD"/>
    <w:rsid w:val="003C25B8"/>
    <w:rsid w:val="003D16B1"/>
    <w:rsid w:val="003D461D"/>
    <w:rsid w:val="003E17AF"/>
    <w:rsid w:val="003E32B8"/>
    <w:rsid w:val="003F577B"/>
    <w:rsid w:val="00401A75"/>
    <w:rsid w:val="00405615"/>
    <w:rsid w:val="0041566A"/>
    <w:rsid w:val="004179A7"/>
    <w:rsid w:val="00421DA3"/>
    <w:rsid w:val="00427B63"/>
    <w:rsid w:val="004337CB"/>
    <w:rsid w:val="0043429D"/>
    <w:rsid w:val="00442A6B"/>
    <w:rsid w:val="00447DCF"/>
    <w:rsid w:val="004527A1"/>
    <w:rsid w:val="00462DDC"/>
    <w:rsid w:val="004657C3"/>
    <w:rsid w:val="00470FF1"/>
    <w:rsid w:val="00477D8D"/>
    <w:rsid w:val="00486BF1"/>
    <w:rsid w:val="0048784E"/>
    <w:rsid w:val="00487B73"/>
    <w:rsid w:val="004A154F"/>
    <w:rsid w:val="004A2D3B"/>
    <w:rsid w:val="004A4E3B"/>
    <w:rsid w:val="004B2B64"/>
    <w:rsid w:val="004B48D6"/>
    <w:rsid w:val="004B7A0F"/>
    <w:rsid w:val="004C11AD"/>
    <w:rsid w:val="004C1E53"/>
    <w:rsid w:val="004C2084"/>
    <w:rsid w:val="004C25BB"/>
    <w:rsid w:val="004D055D"/>
    <w:rsid w:val="004D12A2"/>
    <w:rsid w:val="004D53CD"/>
    <w:rsid w:val="004D7E4A"/>
    <w:rsid w:val="004E247E"/>
    <w:rsid w:val="004E2514"/>
    <w:rsid w:val="004E3EBF"/>
    <w:rsid w:val="004E4540"/>
    <w:rsid w:val="004E4B57"/>
    <w:rsid w:val="004E6FE1"/>
    <w:rsid w:val="00501407"/>
    <w:rsid w:val="00506C94"/>
    <w:rsid w:val="00510242"/>
    <w:rsid w:val="00511750"/>
    <w:rsid w:val="00517337"/>
    <w:rsid w:val="00525759"/>
    <w:rsid w:val="00533CFB"/>
    <w:rsid w:val="005521A3"/>
    <w:rsid w:val="0055587A"/>
    <w:rsid w:val="005607EC"/>
    <w:rsid w:val="00561F1D"/>
    <w:rsid w:val="00564C46"/>
    <w:rsid w:val="00577527"/>
    <w:rsid w:val="00577E88"/>
    <w:rsid w:val="00580476"/>
    <w:rsid w:val="005831F5"/>
    <w:rsid w:val="00583851"/>
    <w:rsid w:val="0059171C"/>
    <w:rsid w:val="005A0403"/>
    <w:rsid w:val="005A58DF"/>
    <w:rsid w:val="005B35A3"/>
    <w:rsid w:val="005B4FC7"/>
    <w:rsid w:val="005B5961"/>
    <w:rsid w:val="005B61E5"/>
    <w:rsid w:val="005D291A"/>
    <w:rsid w:val="005D4304"/>
    <w:rsid w:val="005D6E58"/>
    <w:rsid w:val="005D6F09"/>
    <w:rsid w:val="005E031F"/>
    <w:rsid w:val="005F0D19"/>
    <w:rsid w:val="00603484"/>
    <w:rsid w:val="00610214"/>
    <w:rsid w:val="00610B2F"/>
    <w:rsid w:val="00616508"/>
    <w:rsid w:val="00621442"/>
    <w:rsid w:val="0063034C"/>
    <w:rsid w:val="00637A32"/>
    <w:rsid w:val="0064012E"/>
    <w:rsid w:val="00640EC7"/>
    <w:rsid w:val="006412D3"/>
    <w:rsid w:val="006442B6"/>
    <w:rsid w:val="0065132C"/>
    <w:rsid w:val="00652B33"/>
    <w:rsid w:val="00663E3D"/>
    <w:rsid w:val="00665986"/>
    <w:rsid w:val="006854F7"/>
    <w:rsid w:val="00693749"/>
    <w:rsid w:val="006A38DC"/>
    <w:rsid w:val="006A75E6"/>
    <w:rsid w:val="006B057B"/>
    <w:rsid w:val="006B191C"/>
    <w:rsid w:val="006B4632"/>
    <w:rsid w:val="006D00BC"/>
    <w:rsid w:val="006D0D75"/>
    <w:rsid w:val="006D556E"/>
    <w:rsid w:val="006E2C99"/>
    <w:rsid w:val="006E3FD0"/>
    <w:rsid w:val="006E4C35"/>
    <w:rsid w:val="006F14F2"/>
    <w:rsid w:val="006F2293"/>
    <w:rsid w:val="00704039"/>
    <w:rsid w:val="00705D85"/>
    <w:rsid w:val="00706279"/>
    <w:rsid w:val="00712D03"/>
    <w:rsid w:val="007145F4"/>
    <w:rsid w:val="00720C3A"/>
    <w:rsid w:val="00740CCF"/>
    <w:rsid w:val="00753584"/>
    <w:rsid w:val="007727EE"/>
    <w:rsid w:val="00776FE5"/>
    <w:rsid w:val="00790BEA"/>
    <w:rsid w:val="0079642E"/>
    <w:rsid w:val="00797F30"/>
    <w:rsid w:val="007A7B0C"/>
    <w:rsid w:val="007A7C4A"/>
    <w:rsid w:val="007C536F"/>
    <w:rsid w:val="007D183B"/>
    <w:rsid w:val="007D2870"/>
    <w:rsid w:val="007D5174"/>
    <w:rsid w:val="007D77A4"/>
    <w:rsid w:val="007E42D1"/>
    <w:rsid w:val="007E4D87"/>
    <w:rsid w:val="007E67CF"/>
    <w:rsid w:val="00801E68"/>
    <w:rsid w:val="00802102"/>
    <w:rsid w:val="00802EA1"/>
    <w:rsid w:val="008044F5"/>
    <w:rsid w:val="00807351"/>
    <w:rsid w:val="0081280F"/>
    <w:rsid w:val="00812A0B"/>
    <w:rsid w:val="00820292"/>
    <w:rsid w:val="00821115"/>
    <w:rsid w:val="00834D8D"/>
    <w:rsid w:val="00835AA2"/>
    <w:rsid w:val="008439D2"/>
    <w:rsid w:val="0085138D"/>
    <w:rsid w:val="008526BF"/>
    <w:rsid w:val="00856E43"/>
    <w:rsid w:val="008734E8"/>
    <w:rsid w:val="0087532A"/>
    <w:rsid w:val="00881E9A"/>
    <w:rsid w:val="00885C95"/>
    <w:rsid w:val="00890B92"/>
    <w:rsid w:val="008918B2"/>
    <w:rsid w:val="00897E62"/>
    <w:rsid w:val="008A0F6A"/>
    <w:rsid w:val="008A6D0E"/>
    <w:rsid w:val="008B6150"/>
    <w:rsid w:val="008B6EC6"/>
    <w:rsid w:val="008C4FCF"/>
    <w:rsid w:val="008C6824"/>
    <w:rsid w:val="008C74E9"/>
    <w:rsid w:val="008C7679"/>
    <w:rsid w:val="008D2755"/>
    <w:rsid w:val="008D392C"/>
    <w:rsid w:val="008F102D"/>
    <w:rsid w:val="008F44A2"/>
    <w:rsid w:val="00914547"/>
    <w:rsid w:val="009145E9"/>
    <w:rsid w:val="00923FF5"/>
    <w:rsid w:val="0092609C"/>
    <w:rsid w:val="0093274C"/>
    <w:rsid w:val="00934878"/>
    <w:rsid w:val="0093666C"/>
    <w:rsid w:val="009528B7"/>
    <w:rsid w:val="0096148D"/>
    <w:rsid w:val="00962929"/>
    <w:rsid w:val="00965975"/>
    <w:rsid w:val="009732E6"/>
    <w:rsid w:val="00977B10"/>
    <w:rsid w:val="0099714B"/>
    <w:rsid w:val="00997624"/>
    <w:rsid w:val="009A2166"/>
    <w:rsid w:val="009A2D77"/>
    <w:rsid w:val="009B08B0"/>
    <w:rsid w:val="009B0DF0"/>
    <w:rsid w:val="009B5AA5"/>
    <w:rsid w:val="009C1036"/>
    <w:rsid w:val="009C4982"/>
    <w:rsid w:val="009D0EF3"/>
    <w:rsid w:val="009D22DB"/>
    <w:rsid w:val="009D42F8"/>
    <w:rsid w:val="009E25DC"/>
    <w:rsid w:val="009E3096"/>
    <w:rsid w:val="009E7442"/>
    <w:rsid w:val="009F2CF1"/>
    <w:rsid w:val="009F4065"/>
    <w:rsid w:val="00A0124B"/>
    <w:rsid w:val="00A02041"/>
    <w:rsid w:val="00A05364"/>
    <w:rsid w:val="00A06145"/>
    <w:rsid w:val="00A11144"/>
    <w:rsid w:val="00A13146"/>
    <w:rsid w:val="00A27093"/>
    <w:rsid w:val="00A3085B"/>
    <w:rsid w:val="00A31A53"/>
    <w:rsid w:val="00A32599"/>
    <w:rsid w:val="00A36E04"/>
    <w:rsid w:val="00A43B93"/>
    <w:rsid w:val="00A4758D"/>
    <w:rsid w:val="00A61AB1"/>
    <w:rsid w:val="00A6445F"/>
    <w:rsid w:val="00A70390"/>
    <w:rsid w:val="00A7669B"/>
    <w:rsid w:val="00A92C48"/>
    <w:rsid w:val="00A944BF"/>
    <w:rsid w:val="00AA2027"/>
    <w:rsid w:val="00AC6B29"/>
    <w:rsid w:val="00AD0383"/>
    <w:rsid w:val="00AD069D"/>
    <w:rsid w:val="00AD2ABA"/>
    <w:rsid w:val="00AD4A70"/>
    <w:rsid w:val="00AE0D7C"/>
    <w:rsid w:val="00AE152A"/>
    <w:rsid w:val="00AE65B0"/>
    <w:rsid w:val="00AF1A08"/>
    <w:rsid w:val="00AF2CC8"/>
    <w:rsid w:val="00AF3C2E"/>
    <w:rsid w:val="00AF5A34"/>
    <w:rsid w:val="00AF6A36"/>
    <w:rsid w:val="00B0079B"/>
    <w:rsid w:val="00B04B35"/>
    <w:rsid w:val="00B12775"/>
    <w:rsid w:val="00B2215D"/>
    <w:rsid w:val="00B27D91"/>
    <w:rsid w:val="00B330F7"/>
    <w:rsid w:val="00B37536"/>
    <w:rsid w:val="00B4066B"/>
    <w:rsid w:val="00B552AA"/>
    <w:rsid w:val="00B57A74"/>
    <w:rsid w:val="00B709D9"/>
    <w:rsid w:val="00B75D53"/>
    <w:rsid w:val="00B81BAA"/>
    <w:rsid w:val="00B87355"/>
    <w:rsid w:val="00B906BC"/>
    <w:rsid w:val="00B91D60"/>
    <w:rsid w:val="00BA050A"/>
    <w:rsid w:val="00BA3EF4"/>
    <w:rsid w:val="00BB291D"/>
    <w:rsid w:val="00BB77B6"/>
    <w:rsid w:val="00BC390C"/>
    <w:rsid w:val="00BE4E81"/>
    <w:rsid w:val="00BE5839"/>
    <w:rsid w:val="00BF2CC5"/>
    <w:rsid w:val="00BF647B"/>
    <w:rsid w:val="00C0372A"/>
    <w:rsid w:val="00C11192"/>
    <w:rsid w:val="00C12667"/>
    <w:rsid w:val="00C24544"/>
    <w:rsid w:val="00C35F39"/>
    <w:rsid w:val="00C36BA2"/>
    <w:rsid w:val="00C467DD"/>
    <w:rsid w:val="00C515D1"/>
    <w:rsid w:val="00C54609"/>
    <w:rsid w:val="00C54A3D"/>
    <w:rsid w:val="00C55DA3"/>
    <w:rsid w:val="00C562FD"/>
    <w:rsid w:val="00C569F5"/>
    <w:rsid w:val="00C61884"/>
    <w:rsid w:val="00C63BAD"/>
    <w:rsid w:val="00C665A5"/>
    <w:rsid w:val="00C70819"/>
    <w:rsid w:val="00C85F3D"/>
    <w:rsid w:val="00C870E7"/>
    <w:rsid w:val="00C87EC3"/>
    <w:rsid w:val="00C96A12"/>
    <w:rsid w:val="00CA6C05"/>
    <w:rsid w:val="00CB12F2"/>
    <w:rsid w:val="00CB4791"/>
    <w:rsid w:val="00CC3FCB"/>
    <w:rsid w:val="00CD092A"/>
    <w:rsid w:val="00CD1DF6"/>
    <w:rsid w:val="00CD3BBC"/>
    <w:rsid w:val="00CE0EE4"/>
    <w:rsid w:val="00CF1DC3"/>
    <w:rsid w:val="00CF5378"/>
    <w:rsid w:val="00D0104C"/>
    <w:rsid w:val="00D04606"/>
    <w:rsid w:val="00D1336D"/>
    <w:rsid w:val="00D17D47"/>
    <w:rsid w:val="00D20E44"/>
    <w:rsid w:val="00D340AC"/>
    <w:rsid w:val="00D3561E"/>
    <w:rsid w:val="00D41F9B"/>
    <w:rsid w:val="00D46024"/>
    <w:rsid w:val="00D54466"/>
    <w:rsid w:val="00D55E29"/>
    <w:rsid w:val="00D67756"/>
    <w:rsid w:val="00D67768"/>
    <w:rsid w:val="00D7223F"/>
    <w:rsid w:val="00D74B26"/>
    <w:rsid w:val="00D83951"/>
    <w:rsid w:val="00D86BE3"/>
    <w:rsid w:val="00D95BCD"/>
    <w:rsid w:val="00DB00AA"/>
    <w:rsid w:val="00DB3684"/>
    <w:rsid w:val="00DC35F2"/>
    <w:rsid w:val="00DC5204"/>
    <w:rsid w:val="00DF5D25"/>
    <w:rsid w:val="00E03788"/>
    <w:rsid w:val="00E07888"/>
    <w:rsid w:val="00E12E09"/>
    <w:rsid w:val="00E20D67"/>
    <w:rsid w:val="00E2488C"/>
    <w:rsid w:val="00E25EFB"/>
    <w:rsid w:val="00E27EBF"/>
    <w:rsid w:val="00E31AFD"/>
    <w:rsid w:val="00E3275F"/>
    <w:rsid w:val="00E37089"/>
    <w:rsid w:val="00E37447"/>
    <w:rsid w:val="00E44211"/>
    <w:rsid w:val="00E4638A"/>
    <w:rsid w:val="00E507E4"/>
    <w:rsid w:val="00E556A3"/>
    <w:rsid w:val="00E57B36"/>
    <w:rsid w:val="00E600C3"/>
    <w:rsid w:val="00E62404"/>
    <w:rsid w:val="00E70426"/>
    <w:rsid w:val="00E7708B"/>
    <w:rsid w:val="00E9573D"/>
    <w:rsid w:val="00EA39C7"/>
    <w:rsid w:val="00EA5A00"/>
    <w:rsid w:val="00EB6353"/>
    <w:rsid w:val="00EC2B50"/>
    <w:rsid w:val="00EC3996"/>
    <w:rsid w:val="00ED14CB"/>
    <w:rsid w:val="00EF445A"/>
    <w:rsid w:val="00F00748"/>
    <w:rsid w:val="00F02C89"/>
    <w:rsid w:val="00F12205"/>
    <w:rsid w:val="00F2076C"/>
    <w:rsid w:val="00F25EAF"/>
    <w:rsid w:val="00F43C22"/>
    <w:rsid w:val="00F45D18"/>
    <w:rsid w:val="00F472FE"/>
    <w:rsid w:val="00F479DB"/>
    <w:rsid w:val="00F47CBE"/>
    <w:rsid w:val="00F51263"/>
    <w:rsid w:val="00F70852"/>
    <w:rsid w:val="00F74184"/>
    <w:rsid w:val="00F758E1"/>
    <w:rsid w:val="00F84266"/>
    <w:rsid w:val="00F87E08"/>
    <w:rsid w:val="00FA1A08"/>
    <w:rsid w:val="00FB3380"/>
    <w:rsid w:val="00FB5C3C"/>
    <w:rsid w:val="00FD009B"/>
    <w:rsid w:val="00FE1415"/>
    <w:rsid w:val="00FF0D05"/>
    <w:rsid w:val="00FF3E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8E5AC"/>
  <w15:docId w15:val="{3F29E0BA-0523-484F-A139-FA9E07A5F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EA0"/>
    <w:pPr>
      <w:spacing w:after="160" w:line="259" w:lineRule="auto"/>
    </w:pPr>
  </w:style>
  <w:style w:type="paragraph" w:styleId="Heading3">
    <w:name w:val="heading 3"/>
    <w:basedOn w:val="Normal"/>
    <w:next w:val="Normal"/>
    <w:link w:val="Heading3Char"/>
    <w:uiPriority w:val="9"/>
    <w:unhideWhenUsed/>
    <w:qFormat/>
    <w:rsid w:val="005521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
    <w:name w:val="Κεφαλίδα Char"/>
    <w:basedOn w:val="DefaultParagraphFont"/>
    <w:link w:val="1"/>
    <w:uiPriority w:val="99"/>
    <w:qFormat/>
    <w:rsid w:val="00892992"/>
  </w:style>
  <w:style w:type="character" w:customStyle="1" w:styleId="CommentTextChar">
    <w:name w:val="Comment Text Char"/>
    <w:basedOn w:val="DefaultParagraphFont"/>
    <w:link w:val="CommentText"/>
    <w:uiPriority w:val="99"/>
    <w:qFormat/>
    <w:rsid w:val="00892992"/>
  </w:style>
  <w:style w:type="character" w:styleId="CommentReference">
    <w:name w:val="annotation reference"/>
    <w:basedOn w:val="DefaultParagraphFont"/>
    <w:uiPriority w:val="99"/>
    <w:semiHidden/>
    <w:unhideWhenUsed/>
    <w:qFormat/>
    <w:rsid w:val="000219F9"/>
    <w:rPr>
      <w:sz w:val="16"/>
      <w:szCs w:val="16"/>
    </w:rPr>
  </w:style>
  <w:style w:type="character" w:customStyle="1" w:styleId="CommentSubjectChar">
    <w:name w:val="Comment Subject Char"/>
    <w:basedOn w:val="DefaultParagraphFont"/>
    <w:link w:val="CommentSubject"/>
    <w:uiPriority w:val="99"/>
    <w:semiHidden/>
    <w:qFormat/>
    <w:rsid w:val="000219F9"/>
    <w:rPr>
      <w:sz w:val="20"/>
      <w:szCs w:val="20"/>
    </w:rPr>
  </w:style>
  <w:style w:type="character" w:customStyle="1" w:styleId="BalloonTextChar">
    <w:name w:val="Balloon Text Char"/>
    <w:basedOn w:val="CommentSubjectChar"/>
    <w:link w:val="BalloonText"/>
    <w:uiPriority w:val="99"/>
    <w:semiHidden/>
    <w:qFormat/>
    <w:rsid w:val="000219F9"/>
    <w:rPr>
      <w:b/>
      <w:bCs/>
      <w:sz w:val="20"/>
      <w:szCs w:val="20"/>
    </w:rPr>
  </w:style>
  <w:style w:type="character" w:customStyle="1" w:styleId="FootnoteTextChar">
    <w:name w:val="Footnote Text Char"/>
    <w:basedOn w:val="DefaultParagraphFont"/>
    <w:link w:val="FootnoteText"/>
    <w:uiPriority w:val="99"/>
    <w:semiHidden/>
    <w:qFormat/>
    <w:rsid w:val="000219F9"/>
    <w:rPr>
      <w:rFonts w:ascii="Segoe UI" w:hAnsi="Segoe UI" w:cs="Segoe UI"/>
      <w:sz w:val="18"/>
      <w:szCs w:val="18"/>
    </w:rPr>
  </w:style>
  <w:style w:type="character" w:customStyle="1" w:styleId="InternetLink">
    <w:name w:val="Internet Link"/>
    <w:basedOn w:val="DefaultParagraphFont"/>
    <w:uiPriority w:val="99"/>
    <w:unhideWhenUsed/>
    <w:rsid w:val="00550730"/>
    <w:rPr>
      <w:color w:val="0563C1" w:themeColor="hyperlink"/>
      <w:u w:val="single"/>
    </w:rPr>
  </w:style>
  <w:style w:type="character" w:styleId="FollowedHyperlink">
    <w:name w:val="FollowedHyperlink"/>
    <w:basedOn w:val="DefaultParagraphFont"/>
    <w:uiPriority w:val="99"/>
    <w:semiHidden/>
    <w:unhideWhenUsed/>
    <w:qFormat/>
    <w:rsid w:val="000A2032"/>
    <w:rPr>
      <w:color w:val="954F72" w:themeColor="followedHyperlink"/>
      <w:u w:val="single"/>
    </w:rPr>
  </w:style>
  <w:style w:type="character" w:customStyle="1" w:styleId="Char0">
    <w:name w:val="Κείμενο υποσημείωσης Char"/>
    <w:basedOn w:val="DefaultParagraphFont"/>
    <w:uiPriority w:val="99"/>
    <w:qFormat/>
    <w:rsid w:val="00E25956"/>
    <w:rPr>
      <w:rFonts w:ascii="Times New Roman" w:eastAsia="Times New Roman" w:hAnsi="Times New Roman" w:cs="Times New Roman"/>
      <w:sz w:val="20"/>
      <w:szCs w:val="20"/>
      <w:lang w:val="el-GR" w:eastAsia="el-GR"/>
    </w:rPr>
  </w:style>
  <w:style w:type="character" w:customStyle="1" w:styleId="ListLabel1">
    <w:name w:val="ListLabel 1"/>
    <w:qFormat/>
    <w:rsid w:val="002E1873"/>
    <w:rPr>
      <w:rFonts w:cs="Courier New"/>
    </w:rPr>
  </w:style>
  <w:style w:type="character" w:customStyle="1" w:styleId="ListLabel2">
    <w:name w:val="ListLabel 2"/>
    <w:qFormat/>
    <w:rsid w:val="002E1873"/>
    <w:rPr>
      <w:rFonts w:eastAsia="Calibri"/>
    </w:rPr>
  </w:style>
  <w:style w:type="character" w:customStyle="1" w:styleId="ListLabel3">
    <w:name w:val="ListLabel 3"/>
    <w:qFormat/>
    <w:rsid w:val="002E1873"/>
    <w:rPr>
      <w:rFonts w:cs="Courier New"/>
    </w:rPr>
  </w:style>
  <w:style w:type="character" w:customStyle="1" w:styleId="ListLabel4">
    <w:name w:val="ListLabel 4"/>
    <w:qFormat/>
    <w:rsid w:val="002E1873"/>
    <w:rPr>
      <w:rFonts w:cs="Courier New"/>
    </w:rPr>
  </w:style>
  <w:style w:type="character" w:customStyle="1" w:styleId="ListLabel5">
    <w:name w:val="ListLabel 5"/>
    <w:qFormat/>
    <w:rsid w:val="002E1873"/>
    <w:rPr>
      <w:rFonts w:cs="Courier New"/>
    </w:rPr>
  </w:style>
  <w:style w:type="character" w:customStyle="1" w:styleId="ListLabel6">
    <w:name w:val="ListLabel 6"/>
    <w:qFormat/>
    <w:rsid w:val="002E1873"/>
    <w:rPr>
      <w:rFonts w:cs="Courier New"/>
    </w:rPr>
  </w:style>
  <w:style w:type="character" w:customStyle="1" w:styleId="ListLabel7">
    <w:name w:val="ListLabel 7"/>
    <w:qFormat/>
    <w:rsid w:val="002E1873"/>
    <w:rPr>
      <w:rFonts w:cs="Courier New"/>
    </w:rPr>
  </w:style>
  <w:style w:type="character" w:customStyle="1" w:styleId="ListLabel8">
    <w:name w:val="ListLabel 8"/>
    <w:qFormat/>
    <w:rsid w:val="002E1873"/>
    <w:rPr>
      <w:rFonts w:cs="Courier New"/>
    </w:rPr>
  </w:style>
  <w:style w:type="character" w:customStyle="1" w:styleId="ListLabel9">
    <w:name w:val="ListLabel 9"/>
    <w:qFormat/>
    <w:rsid w:val="002E1873"/>
    <w:rPr>
      <w:rFonts w:cs="Courier New"/>
    </w:rPr>
  </w:style>
  <w:style w:type="character" w:customStyle="1" w:styleId="ListLabel10">
    <w:name w:val="ListLabel 10"/>
    <w:qFormat/>
    <w:rsid w:val="002E1873"/>
    <w:rPr>
      <w:rFonts w:cs="Courier New"/>
    </w:rPr>
  </w:style>
  <w:style w:type="character" w:customStyle="1" w:styleId="ListLabel11">
    <w:name w:val="ListLabel 11"/>
    <w:qFormat/>
    <w:rsid w:val="002E1873"/>
    <w:rPr>
      <w:sz w:val="20"/>
    </w:rPr>
  </w:style>
  <w:style w:type="character" w:customStyle="1" w:styleId="ListLabel12">
    <w:name w:val="ListLabel 12"/>
    <w:qFormat/>
    <w:rsid w:val="002E1873"/>
    <w:rPr>
      <w:sz w:val="20"/>
    </w:rPr>
  </w:style>
  <w:style w:type="character" w:customStyle="1" w:styleId="ListLabel13">
    <w:name w:val="ListLabel 13"/>
    <w:qFormat/>
    <w:rsid w:val="002E1873"/>
    <w:rPr>
      <w:sz w:val="20"/>
    </w:rPr>
  </w:style>
  <w:style w:type="character" w:customStyle="1" w:styleId="ListLabel14">
    <w:name w:val="ListLabel 14"/>
    <w:qFormat/>
    <w:rsid w:val="002E1873"/>
    <w:rPr>
      <w:sz w:val="20"/>
    </w:rPr>
  </w:style>
  <w:style w:type="character" w:customStyle="1" w:styleId="ListLabel15">
    <w:name w:val="ListLabel 15"/>
    <w:qFormat/>
    <w:rsid w:val="002E1873"/>
    <w:rPr>
      <w:sz w:val="20"/>
    </w:rPr>
  </w:style>
  <w:style w:type="character" w:customStyle="1" w:styleId="ListLabel16">
    <w:name w:val="ListLabel 16"/>
    <w:qFormat/>
    <w:rsid w:val="002E1873"/>
    <w:rPr>
      <w:sz w:val="20"/>
    </w:rPr>
  </w:style>
  <w:style w:type="character" w:customStyle="1" w:styleId="ListLabel17">
    <w:name w:val="ListLabel 17"/>
    <w:qFormat/>
    <w:rsid w:val="002E1873"/>
    <w:rPr>
      <w:sz w:val="20"/>
    </w:rPr>
  </w:style>
  <w:style w:type="character" w:customStyle="1" w:styleId="ListLabel18">
    <w:name w:val="ListLabel 18"/>
    <w:qFormat/>
    <w:rsid w:val="002E1873"/>
    <w:rPr>
      <w:sz w:val="20"/>
    </w:rPr>
  </w:style>
  <w:style w:type="character" w:customStyle="1" w:styleId="ListLabel19">
    <w:name w:val="ListLabel 19"/>
    <w:qFormat/>
    <w:rsid w:val="002E1873"/>
    <w:rPr>
      <w:sz w:val="20"/>
    </w:rPr>
  </w:style>
  <w:style w:type="character" w:customStyle="1" w:styleId="ListLabel20">
    <w:name w:val="ListLabel 20"/>
    <w:qFormat/>
    <w:rsid w:val="002E1873"/>
    <w:rPr>
      <w:rFonts w:eastAsia="Calibri" w:cs="Calibri Light"/>
    </w:rPr>
  </w:style>
  <w:style w:type="character" w:customStyle="1" w:styleId="ListLabel21">
    <w:name w:val="ListLabel 21"/>
    <w:qFormat/>
    <w:rsid w:val="002E1873"/>
    <w:rPr>
      <w:rFonts w:cs="Courier New"/>
    </w:rPr>
  </w:style>
  <w:style w:type="character" w:customStyle="1" w:styleId="ListLabel22">
    <w:name w:val="ListLabel 22"/>
    <w:qFormat/>
    <w:rsid w:val="002E1873"/>
    <w:rPr>
      <w:rFonts w:cs="Courier New"/>
    </w:rPr>
  </w:style>
  <w:style w:type="character" w:customStyle="1" w:styleId="ListLabel23">
    <w:name w:val="ListLabel 23"/>
    <w:qFormat/>
    <w:rsid w:val="002E1873"/>
    <w:rPr>
      <w:rFonts w:cs="Courier New"/>
    </w:rPr>
  </w:style>
  <w:style w:type="paragraph" w:customStyle="1" w:styleId="Heading">
    <w:name w:val="Heading"/>
    <w:basedOn w:val="Normal"/>
    <w:next w:val="BodyText"/>
    <w:qFormat/>
    <w:rsid w:val="002E1873"/>
    <w:pPr>
      <w:keepNext/>
      <w:spacing w:before="240" w:after="120"/>
    </w:pPr>
    <w:rPr>
      <w:rFonts w:ascii="Liberation Sans" w:eastAsia="Noto Sans CJK SC Regular" w:hAnsi="Liberation Sans" w:cs="FreeSans"/>
      <w:sz w:val="28"/>
      <w:szCs w:val="28"/>
    </w:rPr>
  </w:style>
  <w:style w:type="paragraph" w:styleId="BodyText">
    <w:name w:val="Body Text"/>
    <w:basedOn w:val="Normal"/>
    <w:rsid w:val="002E1873"/>
    <w:pPr>
      <w:spacing w:after="140" w:line="288" w:lineRule="auto"/>
    </w:pPr>
  </w:style>
  <w:style w:type="paragraph" w:styleId="List">
    <w:name w:val="List"/>
    <w:basedOn w:val="BodyText"/>
    <w:rsid w:val="002E1873"/>
    <w:rPr>
      <w:rFonts w:cs="FreeSans"/>
    </w:rPr>
  </w:style>
  <w:style w:type="paragraph" w:customStyle="1" w:styleId="10">
    <w:name w:val="Λεζάντα1"/>
    <w:basedOn w:val="Normal"/>
    <w:qFormat/>
    <w:rsid w:val="002E1873"/>
    <w:pPr>
      <w:suppressLineNumbers/>
      <w:spacing w:before="120" w:after="120"/>
    </w:pPr>
    <w:rPr>
      <w:rFonts w:cs="FreeSans"/>
      <w:i/>
      <w:iCs/>
      <w:sz w:val="24"/>
      <w:szCs w:val="24"/>
    </w:rPr>
  </w:style>
  <w:style w:type="paragraph" w:customStyle="1" w:styleId="Index">
    <w:name w:val="Index"/>
    <w:basedOn w:val="Normal"/>
    <w:qFormat/>
    <w:rsid w:val="002E1873"/>
    <w:pPr>
      <w:suppressLineNumbers/>
    </w:pPr>
    <w:rPr>
      <w:rFonts w:cs="FreeSans"/>
    </w:rPr>
  </w:style>
  <w:style w:type="paragraph" w:customStyle="1" w:styleId="1">
    <w:name w:val="Κεφαλίδα1"/>
    <w:basedOn w:val="Normal"/>
    <w:link w:val="Char"/>
    <w:uiPriority w:val="99"/>
    <w:unhideWhenUsed/>
    <w:rsid w:val="00892992"/>
    <w:pPr>
      <w:tabs>
        <w:tab w:val="center" w:pos="4680"/>
        <w:tab w:val="right" w:pos="9360"/>
      </w:tabs>
      <w:spacing w:after="0" w:line="240" w:lineRule="auto"/>
    </w:pPr>
  </w:style>
  <w:style w:type="paragraph" w:customStyle="1" w:styleId="11">
    <w:name w:val="Υποσέλιδο1"/>
    <w:basedOn w:val="Normal"/>
    <w:unhideWhenUsed/>
    <w:rsid w:val="00892992"/>
    <w:pPr>
      <w:tabs>
        <w:tab w:val="center" w:pos="4680"/>
        <w:tab w:val="right" w:pos="9360"/>
      </w:tabs>
      <w:spacing w:after="0" w:line="240" w:lineRule="auto"/>
    </w:pPr>
  </w:style>
  <w:style w:type="paragraph" w:styleId="ListParagraph">
    <w:name w:val="List Paragraph"/>
    <w:basedOn w:val="Normal"/>
    <w:uiPriority w:val="34"/>
    <w:qFormat/>
    <w:rsid w:val="000219F9"/>
    <w:pPr>
      <w:ind w:left="720"/>
      <w:contextualSpacing/>
    </w:pPr>
    <w:rPr>
      <w:lang w:val="el-GR"/>
    </w:rPr>
  </w:style>
  <w:style w:type="paragraph" w:styleId="CommentText">
    <w:name w:val="annotation text"/>
    <w:basedOn w:val="Normal"/>
    <w:link w:val="CommentTextChar"/>
    <w:uiPriority w:val="99"/>
    <w:semiHidden/>
    <w:unhideWhenUsed/>
    <w:qFormat/>
    <w:rsid w:val="000219F9"/>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0219F9"/>
    <w:rPr>
      <w:b/>
      <w:bCs/>
    </w:rPr>
  </w:style>
  <w:style w:type="paragraph" w:styleId="BalloonText">
    <w:name w:val="Balloon Text"/>
    <w:basedOn w:val="Normal"/>
    <w:link w:val="BalloonTextChar"/>
    <w:uiPriority w:val="99"/>
    <w:semiHidden/>
    <w:unhideWhenUsed/>
    <w:qFormat/>
    <w:rsid w:val="000219F9"/>
    <w:pPr>
      <w:spacing w:after="0" w:line="240" w:lineRule="auto"/>
    </w:pPr>
    <w:rPr>
      <w:rFonts w:ascii="Segoe UI" w:hAnsi="Segoe UI" w:cs="Segoe UI"/>
      <w:sz w:val="18"/>
      <w:szCs w:val="18"/>
    </w:rPr>
  </w:style>
  <w:style w:type="paragraph" w:styleId="Caption">
    <w:name w:val="caption"/>
    <w:basedOn w:val="Normal"/>
    <w:uiPriority w:val="35"/>
    <w:unhideWhenUsed/>
    <w:qFormat/>
    <w:rsid w:val="00D01E37"/>
    <w:pPr>
      <w:spacing w:before="120" w:after="200" w:line="240" w:lineRule="auto"/>
      <w:jc w:val="both"/>
    </w:pPr>
    <w:rPr>
      <w:rFonts w:ascii="Arial" w:eastAsia="Arial" w:hAnsi="Arial" w:cs="Arial"/>
      <w:b/>
      <w:bCs/>
      <w:color w:val="404040" w:themeColor="text1" w:themeTint="BF"/>
      <w:sz w:val="18"/>
      <w:szCs w:val="18"/>
      <w:lang w:val="el-GR"/>
    </w:rPr>
  </w:style>
  <w:style w:type="paragraph" w:styleId="FootnoteText">
    <w:name w:val="footnote text"/>
    <w:basedOn w:val="Normal"/>
    <w:link w:val="FootnoteTextChar"/>
    <w:uiPriority w:val="99"/>
    <w:qFormat/>
    <w:rsid w:val="00E25956"/>
    <w:pPr>
      <w:spacing w:after="0" w:line="240" w:lineRule="auto"/>
    </w:pPr>
    <w:rPr>
      <w:rFonts w:ascii="Times New Roman" w:eastAsia="Times New Roman" w:hAnsi="Times New Roman" w:cs="Times New Roman"/>
      <w:sz w:val="20"/>
      <w:szCs w:val="20"/>
      <w:lang w:val="el-GR" w:eastAsia="el-GR"/>
    </w:rPr>
  </w:style>
  <w:style w:type="paragraph" w:styleId="Header">
    <w:name w:val="header"/>
    <w:basedOn w:val="Normal"/>
    <w:link w:val="HeaderChar"/>
    <w:uiPriority w:val="99"/>
    <w:unhideWhenUsed/>
    <w:rsid w:val="00FE141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E1415"/>
  </w:style>
  <w:style w:type="paragraph" w:styleId="Footer">
    <w:name w:val="footer"/>
    <w:basedOn w:val="Normal"/>
    <w:link w:val="FooterChar"/>
    <w:unhideWhenUsed/>
    <w:rsid w:val="00FE1415"/>
    <w:pPr>
      <w:tabs>
        <w:tab w:val="center" w:pos="4153"/>
        <w:tab w:val="right" w:pos="8306"/>
      </w:tabs>
      <w:spacing w:after="0" w:line="240" w:lineRule="auto"/>
    </w:pPr>
  </w:style>
  <w:style w:type="character" w:customStyle="1" w:styleId="FooterChar">
    <w:name w:val="Footer Char"/>
    <w:basedOn w:val="DefaultParagraphFont"/>
    <w:link w:val="Footer"/>
    <w:rsid w:val="00FE1415"/>
  </w:style>
  <w:style w:type="character" w:styleId="Hyperlink">
    <w:name w:val="Hyperlink"/>
    <w:basedOn w:val="DefaultParagraphFont"/>
    <w:uiPriority w:val="99"/>
    <w:unhideWhenUsed/>
    <w:rsid w:val="0039097A"/>
    <w:rPr>
      <w:color w:val="0563C1" w:themeColor="hyperlink"/>
      <w:u w:val="single"/>
    </w:rPr>
  </w:style>
  <w:style w:type="paragraph" w:customStyle="1" w:styleId="a">
    <w:name w:val="λεζαντα"/>
    <w:basedOn w:val="Normal"/>
    <w:link w:val="Char1"/>
    <w:qFormat/>
    <w:rsid w:val="00F472FE"/>
    <w:pPr>
      <w:suppressAutoHyphens/>
      <w:spacing w:beforeLines="40" w:afterLines="40" w:line="240" w:lineRule="auto"/>
      <w:ind w:left="1276" w:hanging="1276"/>
      <w:jc w:val="both"/>
    </w:pPr>
    <w:rPr>
      <w:rFonts w:ascii="Myriad Pro Cond" w:eastAsia="Calibri" w:hAnsi="Myriad Pro Cond" w:cs="Times New Roman"/>
      <w:color w:val="1F4E79"/>
      <w:sz w:val="24"/>
      <w:szCs w:val="26"/>
    </w:rPr>
  </w:style>
  <w:style w:type="character" w:customStyle="1" w:styleId="Char1">
    <w:name w:val="λεζαντα Char"/>
    <w:link w:val="a"/>
    <w:rsid w:val="00F472FE"/>
    <w:rPr>
      <w:rFonts w:ascii="Myriad Pro Cond" w:eastAsia="Calibri" w:hAnsi="Myriad Pro Cond" w:cs="Times New Roman"/>
      <w:color w:val="1F4E79"/>
      <w:sz w:val="24"/>
      <w:szCs w:val="26"/>
    </w:rPr>
  </w:style>
  <w:style w:type="character" w:styleId="Emphasis">
    <w:name w:val="Emphasis"/>
    <w:basedOn w:val="DefaultParagraphFont"/>
    <w:uiPriority w:val="20"/>
    <w:qFormat/>
    <w:rsid w:val="004A2D3B"/>
    <w:rPr>
      <w:i/>
      <w:iCs/>
    </w:rPr>
  </w:style>
  <w:style w:type="character" w:customStyle="1" w:styleId="UnresolvedMention1">
    <w:name w:val="Unresolved Mention1"/>
    <w:basedOn w:val="DefaultParagraphFont"/>
    <w:uiPriority w:val="99"/>
    <w:semiHidden/>
    <w:unhideWhenUsed/>
    <w:rsid w:val="005521A3"/>
    <w:rPr>
      <w:color w:val="605E5C"/>
      <w:shd w:val="clear" w:color="auto" w:fill="E1DFDD"/>
    </w:rPr>
  </w:style>
  <w:style w:type="character" w:customStyle="1" w:styleId="Heading3Char">
    <w:name w:val="Heading 3 Char"/>
    <w:basedOn w:val="DefaultParagraphFont"/>
    <w:link w:val="Heading3"/>
    <w:uiPriority w:val="9"/>
    <w:rsid w:val="005521A3"/>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5521A3"/>
    <w:rPr>
      <w:b/>
      <w:bCs/>
    </w:rPr>
  </w:style>
  <w:style w:type="paragraph" w:styleId="NormalWeb">
    <w:name w:val="Normal (Web)"/>
    <w:basedOn w:val="Normal"/>
    <w:uiPriority w:val="99"/>
    <w:semiHidden/>
    <w:unhideWhenUsed/>
    <w:rsid w:val="005775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835A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940704">
      <w:bodyDiv w:val="1"/>
      <w:marLeft w:val="0"/>
      <w:marRight w:val="0"/>
      <w:marTop w:val="0"/>
      <w:marBottom w:val="0"/>
      <w:divBdr>
        <w:top w:val="none" w:sz="0" w:space="0" w:color="auto"/>
        <w:left w:val="none" w:sz="0" w:space="0" w:color="auto"/>
        <w:bottom w:val="none" w:sz="0" w:space="0" w:color="auto"/>
        <w:right w:val="none" w:sz="0" w:space="0" w:color="auto"/>
      </w:divBdr>
    </w:div>
    <w:div w:id="388264209">
      <w:bodyDiv w:val="1"/>
      <w:marLeft w:val="0"/>
      <w:marRight w:val="0"/>
      <w:marTop w:val="0"/>
      <w:marBottom w:val="0"/>
      <w:divBdr>
        <w:top w:val="none" w:sz="0" w:space="0" w:color="auto"/>
        <w:left w:val="none" w:sz="0" w:space="0" w:color="auto"/>
        <w:bottom w:val="none" w:sz="0" w:space="0" w:color="auto"/>
        <w:right w:val="none" w:sz="0" w:space="0" w:color="auto"/>
      </w:divBdr>
    </w:div>
    <w:div w:id="573008392">
      <w:bodyDiv w:val="1"/>
      <w:marLeft w:val="0"/>
      <w:marRight w:val="0"/>
      <w:marTop w:val="0"/>
      <w:marBottom w:val="0"/>
      <w:divBdr>
        <w:top w:val="none" w:sz="0" w:space="0" w:color="auto"/>
        <w:left w:val="none" w:sz="0" w:space="0" w:color="auto"/>
        <w:bottom w:val="none" w:sz="0" w:space="0" w:color="auto"/>
        <w:right w:val="none" w:sz="0" w:space="0" w:color="auto"/>
      </w:divBdr>
    </w:div>
    <w:div w:id="808287065">
      <w:bodyDiv w:val="1"/>
      <w:marLeft w:val="0"/>
      <w:marRight w:val="0"/>
      <w:marTop w:val="0"/>
      <w:marBottom w:val="0"/>
      <w:divBdr>
        <w:top w:val="none" w:sz="0" w:space="0" w:color="auto"/>
        <w:left w:val="none" w:sz="0" w:space="0" w:color="auto"/>
        <w:bottom w:val="none" w:sz="0" w:space="0" w:color="auto"/>
        <w:right w:val="none" w:sz="0" w:space="0" w:color="auto"/>
      </w:divBdr>
    </w:div>
    <w:div w:id="1753045864">
      <w:bodyDiv w:val="1"/>
      <w:marLeft w:val="0"/>
      <w:marRight w:val="0"/>
      <w:marTop w:val="0"/>
      <w:marBottom w:val="0"/>
      <w:divBdr>
        <w:top w:val="none" w:sz="0" w:space="0" w:color="auto"/>
        <w:left w:val="none" w:sz="0" w:space="0" w:color="auto"/>
        <w:bottom w:val="none" w:sz="0" w:space="0" w:color="auto"/>
        <w:right w:val="none" w:sz="0" w:space="0" w:color="auto"/>
      </w:divBdr>
    </w:div>
    <w:div w:id="2011132134">
      <w:bodyDiv w:val="1"/>
      <w:marLeft w:val="0"/>
      <w:marRight w:val="0"/>
      <w:marTop w:val="0"/>
      <w:marBottom w:val="0"/>
      <w:divBdr>
        <w:top w:val="none" w:sz="0" w:space="0" w:color="auto"/>
        <w:left w:val="none" w:sz="0" w:space="0" w:color="auto"/>
        <w:bottom w:val="none" w:sz="0" w:space="0" w:color="auto"/>
        <w:right w:val="none" w:sz="0" w:space="0" w:color="auto"/>
      </w:divBdr>
    </w:div>
    <w:div w:id="2072188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unication@ekt.g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kt.sharepoint.com/sites/communication-dept/Shared%20Documents/MoUs_EKT_Foreis/MoU_ELKAK_May2026/www.ekt.g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lkak.g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85ea02-3356-4cf5-86fa-e25d0775b27d" xsi:nil="true"/>
    <lcf76f155ced4ddcb4097134ff3c332f xmlns="fc1a25ad-c8f1-48d8-b13a-dff6fe12285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FDC1E84DE6F0B14EBFD3DB873A1B76BA" ma:contentTypeVersion="15" ma:contentTypeDescription="Δημιουργία νέου εγγράφου" ma:contentTypeScope="" ma:versionID="92429d2e7467779dc9af3b10ebf5bf90">
  <xsd:schema xmlns:xsd="http://www.w3.org/2001/XMLSchema" xmlns:xs="http://www.w3.org/2001/XMLSchema" xmlns:p="http://schemas.microsoft.com/office/2006/metadata/properties" xmlns:ns2="fc1a25ad-c8f1-48d8-b13a-dff6fe122856" xmlns:ns3="3c85ea02-3356-4cf5-86fa-e25d0775b27d" targetNamespace="http://schemas.microsoft.com/office/2006/metadata/properties" ma:root="true" ma:fieldsID="8bae5b70267ed25f4f70bea7ee05fb40" ns2:_="" ns3:_="">
    <xsd:import namespace="fc1a25ad-c8f1-48d8-b13a-dff6fe122856"/>
    <xsd:import namespace="3c85ea02-3356-4cf5-86fa-e25d0775b2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a25ad-c8f1-48d8-b13a-dff6fe122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Ετικέτες εικόνας" ma:readOnly="false" ma:fieldId="{5cf76f15-5ced-4ddc-b409-7134ff3c332f}" ma:taxonomyMulti="true" ma:sspId="daa06fc0-2660-4b8b-926d-b982d5e6ab2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5ea02-3356-4cf5-86fa-e25d0775b27d" elementFormDefault="qualified">
    <xsd:import namespace="http://schemas.microsoft.com/office/2006/documentManagement/types"/>
    <xsd:import namespace="http://schemas.microsoft.com/office/infopath/2007/PartnerControls"/>
    <xsd:element name="SharedWithUsers" ma:index="13"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Κοινή χρήση με λεπτομέρειες" ma:internalName="SharedWithDetails" ma:readOnly="true">
      <xsd:simpleType>
        <xsd:restriction base="dms:Note">
          <xsd:maxLength value="255"/>
        </xsd:restriction>
      </xsd:simpleType>
    </xsd:element>
    <xsd:element name="TaxCatchAll" ma:index="19" nillable="true" ma:displayName="Taxonomy Catch All Column" ma:hidden="true" ma:list="{c7fec2d0-1553-491e-a526-fa1a0c89cbb4}" ma:internalName="TaxCatchAll" ma:showField="CatchAllData" ma:web="3c85ea02-3356-4cf5-86fa-e25d0775b2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71795-8556-4C71-B376-894D395A4ADA}">
  <ds:schemaRefs>
    <ds:schemaRef ds:uri="http://www.w3.org/XML/1998/namespace"/>
    <ds:schemaRef ds:uri="http://purl.org/dc/terms/"/>
    <ds:schemaRef ds:uri="http://schemas.microsoft.com/office/2006/documentManagement/types"/>
    <ds:schemaRef ds:uri="http://schemas.microsoft.com/office/2006/metadata/properties"/>
    <ds:schemaRef ds:uri="fc1a25ad-c8f1-48d8-b13a-dff6fe122856"/>
    <ds:schemaRef ds:uri="http://schemas.openxmlformats.org/package/2006/metadata/core-properties"/>
    <ds:schemaRef ds:uri="http://purl.org/dc/dcmitype/"/>
    <ds:schemaRef ds:uri="http://schemas.microsoft.com/office/infopath/2007/PartnerControls"/>
    <ds:schemaRef ds:uri="3c85ea02-3356-4cf5-86fa-e25d0775b27d"/>
    <ds:schemaRef ds:uri="http://purl.org/dc/elements/1.1/"/>
  </ds:schemaRefs>
</ds:datastoreItem>
</file>

<file path=customXml/itemProps2.xml><?xml version="1.0" encoding="utf-8"?>
<ds:datastoreItem xmlns:ds="http://schemas.openxmlformats.org/officeDocument/2006/customXml" ds:itemID="{23FE03C2-DED7-4F15-8463-A3837BF9B02E}">
  <ds:schemaRefs>
    <ds:schemaRef ds:uri="http://schemas.microsoft.com/sharepoint/v3/contenttype/forms"/>
  </ds:schemaRefs>
</ds:datastoreItem>
</file>

<file path=customXml/itemProps3.xml><?xml version="1.0" encoding="utf-8"?>
<ds:datastoreItem xmlns:ds="http://schemas.openxmlformats.org/officeDocument/2006/customXml" ds:itemID="{E51F953F-4E48-4658-9DBF-CF79B43D3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a25ad-c8f1-48d8-b13a-dff6fe122856"/>
    <ds:schemaRef ds:uri="3c85ea02-3356-4cf5-86fa-e25d0775b2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5C7846-A6E0-44F7-9BB1-3644F7736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3</Pages>
  <Words>1227</Words>
  <Characters>6995</Characters>
  <Application>Microsoft Office Word</Application>
  <DocSecurity>0</DocSecurity>
  <Lines>58</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Μαργαρίτης Προέδρου - ΕΚΤ</dc:creator>
  <cp:lastModifiedBy> </cp:lastModifiedBy>
  <cp:revision>17</cp:revision>
  <cp:lastPrinted>2026-05-07T09:17:00Z</cp:lastPrinted>
  <dcterms:created xsi:type="dcterms:W3CDTF">2026-05-07T07:10:00Z</dcterms:created>
  <dcterms:modified xsi:type="dcterms:W3CDTF">2026-05-11T07:20:00Z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0x010100FDC1E84DE6F0B14EBFD3DB873A1B76BA</vt:lpwstr>
  </property>
  <property fmtid="{D5CDD505-2E9C-101B-9397-08002B2CF9AE}" pid="9" name="MediaServiceImageTags">
    <vt:lpwstr/>
  </property>
</Properties>
</file>