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17DE2" w14:textId="18CBA4D5" w:rsidR="000E7165" w:rsidRPr="00C407A4" w:rsidRDefault="00C407A4" w:rsidP="000E7165">
      <w:pPr>
        <w:spacing w:before="80" w:after="80"/>
        <w:jc w:val="center"/>
        <w:rPr>
          <w:rFonts w:cstheme="minorHAnsi"/>
          <w:b/>
          <w:color w:val="262626" w:themeColor="text1" w:themeTint="D9"/>
          <w:sz w:val="28"/>
          <w:lang w:val="el-GR"/>
        </w:rPr>
      </w:pPr>
      <w:r>
        <w:rPr>
          <w:rFonts w:cstheme="minorHAnsi"/>
          <w:b/>
          <w:color w:val="262626" w:themeColor="text1" w:themeTint="D9"/>
          <w:sz w:val="28"/>
          <w:lang w:val="el-GR"/>
        </w:rPr>
        <w:t>Τρεις χ</w:t>
      </w:r>
      <w:r w:rsidR="000E7165" w:rsidRPr="000E7165">
        <w:rPr>
          <w:rFonts w:cstheme="minorHAnsi"/>
          <w:b/>
          <w:color w:val="262626" w:themeColor="text1" w:themeTint="D9"/>
          <w:sz w:val="28"/>
          <w:lang w:val="el-GR"/>
        </w:rPr>
        <w:t xml:space="preserve">ώρες, </w:t>
      </w:r>
      <w:r>
        <w:rPr>
          <w:rFonts w:cstheme="minorHAnsi"/>
          <w:b/>
          <w:color w:val="262626" w:themeColor="text1" w:themeTint="D9"/>
          <w:sz w:val="28"/>
          <w:lang w:val="el-GR"/>
        </w:rPr>
        <w:t xml:space="preserve">ένα </w:t>
      </w:r>
      <w:r w:rsidR="00C50213">
        <w:rPr>
          <w:rFonts w:cstheme="minorHAnsi"/>
          <w:b/>
          <w:color w:val="262626" w:themeColor="text1" w:themeTint="D9"/>
          <w:sz w:val="28"/>
          <w:lang w:val="el-GR"/>
        </w:rPr>
        <w:t>Δ</w:t>
      </w:r>
      <w:r w:rsidR="000E7165" w:rsidRPr="000E7165">
        <w:rPr>
          <w:rFonts w:cstheme="minorHAnsi"/>
          <w:b/>
          <w:color w:val="262626" w:themeColor="text1" w:themeTint="D9"/>
          <w:sz w:val="28"/>
          <w:lang w:val="el-GR"/>
        </w:rPr>
        <w:t xml:space="preserve">ίκτυο, </w:t>
      </w:r>
      <w:r>
        <w:rPr>
          <w:rFonts w:cstheme="minorHAnsi"/>
          <w:b/>
          <w:color w:val="262626" w:themeColor="text1" w:themeTint="D9"/>
          <w:sz w:val="28"/>
          <w:lang w:val="el-GR"/>
        </w:rPr>
        <w:t>ν</w:t>
      </w:r>
      <w:r w:rsidR="000E7165" w:rsidRPr="000E7165">
        <w:rPr>
          <w:rFonts w:cstheme="minorHAnsi"/>
          <w:b/>
          <w:color w:val="262626" w:themeColor="text1" w:themeTint="D9"/>
          <w:sz w:val="28"/>
          <w:lang w:val="el-GR"/>
        </w:rPr>
        <w:t xml:space="preserve">έοι </w:t>
      </w:r>
      <w:r w:rsidR="003D39E1">
        <w:rPr>
          <w:rFonts w:cstheme="minorHAnsi"/>
          <w:b/>
          <w:color w:val="262626" w:themeColor="text1" w:themeTint="D9"/>
          <w:sz w:val="28"/>
          <w:lang w:val="el-GR"/>
        </w:rPr>
        <w:t>ο</w:t>
      </w:r>
      <w:r w:rsidR="000E7165" w:rsidRPr="000E7165">
        <w:rPr>
          <w:rFonts w:cstheme="minorHAnsi"/>
          <w:b/>
          <w:color w:val="262626" w:themeColor="text1" w:themeTint="D9"/>
          <w:sz w:val="28"/>
          <w:lang w:val="el-GR"/>
        </w:rPr>
        <w:t xml:space="preserve">ρίζοντες για την </w:t>
      </w:r>
      <w:r>
        <w:rPr>
          <w:rFonts w:cstheme="minorHAnsi"/>
          <w:b/>
          <w:color w:val="262626" w:themeColor="text1" w:themeTint="D9"/>
          <w:sz w:val="28"/>
          <w:lang w:val="el-GR"/>
        </w:rPr>
        <w:t>κ</w:t>
      </w:r>
      <w:r w:rsidR="000E7165" w:rsidRPr="000E7165">
        <w:rPr>
          <w:rFonts w:cstheme="minorHAnsi"/>
          <w:b/>
          <w:color w:val="262626" w:themeColor="text1" w:themeTint="D9"/>
          <w:sz w:val="28"/>
          <w:lang w:val="el-GR"/>
        </w:rPr>
        <w:t>αινοτομία</w:t>
      </w:r>
    </w:p>
    <w:p w14:paraId="121E723C" w14:textId="6223D585" w:rsidR="008276F7" w:rsidRDefault="008276F7" w:rsidP="008276F7">
      <w:pPr>
        <w:spacing w:after="120" w:line="240" w:lineRule="auto"/>
        <w:jc w:val="center"/>
        <w:rPr>
          <w:rFonts w:cstheme="minorHAnsi"/>
          <w:color w:val="262626" w:themeColor="text1" w:themeTint="D9"/>
          <w:sz w:val="27"/>
          <w:szCs w:val="27"/>
          <w:lang w:val="el-GR"/>
        </w:rPr>
      </w:pPr>
      <w:r w:rsidRPr="008276F7">
        <w:rPr>
          <w:rFonts w:cstheme="minorHAnsi"/>
          <w:color w:val="262626" w:themeColor="text1" w:themeTint="D9"/>
          <w:sz w:val="27"/>
          <w:szCs w:val="27"/>
          <w:lang w:val="el-GR"/>
        </w:rPr>
        <w:t>Εκδήλωση δικτύωσης Ελλάδας, Κύπρου</w:t>
      </w:r>
      <w:r>
        <w:rPr>
          <w:rFonts w:cstheme="minorHAnsi"/>
          <w:color w:val="262626" w:themeColor="text1" w:themeTint="D9"/>
          <w:sz w:val="27"/>
          <w:szCs w:val="27"/>
          <w:lang w:val="el-GR"/>
        </w:rPr>
        <w:t>,</w:t>
      </w:r>
      <w:r w:rsidRPr="008276F7">
        <w:rPr>
          <w:rFonts w:cstheme="minorHAnsi"/>
          <w:color w:val="262626" w:themeColor="text1" w:themeTint="D9"/>
          <w:sz w:val="27"/>
          <w:szCs w:val="27"/>
          <w:lang w:val="el-GR"/>
        </w:rPr>
        <w:t xml:space="preserve"> Τσεχίας στο πλαίσιο του Enterprise Europe Network αναδεικνύει τη δύναμη της συνεργασίας στην ευρωπαϊκή καινοτομία</w:t>
      </w:r>
    </w:p>
    <w:p w14:paraId="73B505BD" w14:textId="466E5778" w:rsidR="000E7165" w:rsidRPr="003D39E1" w:rsidRDefault="008A467E" w:rsidP="000E7165">
      <w:pPr>
        <w:spacing w:after="120" w:line="240" w:lineRule="auto"/>
        <w:jc w:val="both"/>
        <w:rPr>
          <w:rFonts w:cstheme="minorHAnsi"/>
          <w:lang w:val="el-GR"/>
        </w:rPr>
      </w:pPr>
      <w:r w:rsidRPr="008A467E">
        <w:rPr>
          <w:rFonts w:cstheme="minorHAnsi"/>
          <w:lang w:val="el-GR"/>
        </w:rPr>
        <w:br/>
      </w:r>
      <w:r w:rsidR="000E7165" w:rsidRPr="003D39E1">
        <w:rPr>
          <w:rFonts w:cstheme="minorHAnsi"/>
          <w:lang w:val="el-GR"/>
        </w:rPr>
        <w:t xml:space="preserve">Με ιδιαίτερη επιτυχία και ευρεία συμμετοχή επιχειρήσεων, ερευνητικών οργανισμών και φορέων καινοτομίας ολοκληρώθηκε η διήμερη εκδήλωση δικτύωσης </w:t>
      </w:r>
      <w:r w:rsidR="000E7165" w:rsidRPr="003D39E1">
        <w:rPr>
          <w:rFonts w:cstheme="minorHAnsi"/>
          <w:bCs/>
          <w:lang w:val="el-GR"/>
        </w:rPr>
        <w:t>Research and Innovation Matchmaking Event 2026</w:t>
      </w:r>
      <w:r w:rsidR="000E7165" w:rsidRPr="003D39E1">
        <w:rPr>
          <w:rFonts w:cstheme="minorHAnsi"/>
          <w:lang w:val="el-GR"/>
        </w:rPr>
        <w:t>, η οποία πραγματοποιήθηκε στις 8 και 9 Ιουνίου 2026 στο Ινστιτούτο Γεωπονικών Επιστημών στο Μαρούσι Αττικής.</w:t>
      </w:r>
    </w:p>
    <w:p w14:paraId="02AA0E36" w14:textId="7B6B142B" w:rsidR="000E7165" w:rsidRPr="000E7165" w:rsidRDefault="003D39E1" w:rsidP="000E7165">
      <w:pPr>
        <w:spacing w:after="120" w:line="240" w:lineRule="auto"/>
        <w:jc w:val="both"/>
        <w:rPr>
          <w:rFonts w:cstheme="minorHAnsi"/>
          <w:lang w:val="el-GR"/>
        </w:rPr>
      </w:pPr>
      <w:r w:rsidRPr="003D39E1">
        <w:rPr>
          <w:rFonts w:cstheme="minorHAnsi"/>
          <w:lang w:val="el-GR"/>
        </w:rPr>
        <w:t>Η εκδήλωση συνδιοργανώθηκε από 11 φορείς, επιμελητήρια, ερευνητικούς οργανισμούς και βιομηχανικούς συνδέσμους, μέλη των κοινοπραξιών του Enterprise Europe Network σε Ελλάδα, Κύπρο και Τσεχία.</w:t>
      </w:r>
      <w:r w:rsidR="000E7165" w:rsidRPr="000E7165">
        <w:rPr>
          <w:rFonts w:cstheme="minorHAnsi"/>
          <w:lang w:val="el-GR"/>
        </w:rPr>
        <w:t xml:space="preserve"> Συγκεκριμένα, από το Εθνικό Κέντρο Τεκμηρίωσης και Ηλεκτρονικού Περιεχομένου (ΕΚΤ), το Δίκτυο ΠΡΑΞΗ, τ</w:t>
      </w:r>
      <w:r>
        <w:rPr>
          <w:rFonts w:cstheme="minorHAnsi"/>
          <w:lang w:val="el-GR"/>
        </w:rPr>
        <w:t>ην</w:t>
      </w:r>
      <w:r w:rsidR="000E7165" w:rsidRPr="000E7165">
        <w:rPr>
          <w:rFonts w:cstheme="minorHAnsi"/>
          <w:lang w:val="el-GR"/>
        </w:rPr>
        <w:t xml:space="preserve"> ΕΒΕΤΑΜ ΑΕ, το Εμπορικό και Βιομηχανικό Επιμελητήριο Αθηνών, το Επιμελητήριο Ιωαννίνων, το Επιμελητήριο Καβάλας, </w:t>
      </w:r>
      <w:r>
        <w:rPr>
          <w:rFonts w:cstheme="minorHAnsi"/>
          <w:lang w:val="el-GR"/>
        </w:rPr>
        <w:t xml:space="preserve">τον </w:t>
      </w:r>
      <w:r w:rsidR="000E7165" w:rsidRPr="000E7165">
        <w:rPr>
          <w:rFonts w:cstheme="minorHAnsi"/>
          <w:lang w:val="el-GR"/>
        </w:rPr>
        <w:t xml:space="preserve">Σύνδεσμο Βιομηχανιών Θεσσαλίας και Στερεάς Ελλάδας, </w:t>
      </w:r>
      <w:r>
        <w:rPr>
          <w:rFonts w:cstheme="minorHAnsi"/>
          <w:lang w:val="el-GR"/>
        </w:rPr>
        <w:t xml:space="preserve">τον </w:t>
      </w:r>
      <w:r w:rsidR="000E7165" w:rsidRPr="000E7165">
        <w:rPr>
          <w:rFonts w:cstheme="minorHAnsi"/>
          <w:lang w:val="el-GR"/>
        </w:rPr>
        <w:t xml:space="preserve">Σύνδεσμο Επιχειρήσεων &amp; Βιομηχανιών Πελοποννήσου &amp; Δυτικής Ελλάδας, το Ευρωπαϊκό Γραφείο Κύπρου, το Κυπριακό Εμπορικό και Βιομηχανικό Επιμελητήριο και </w:t>
      </w:r>
      <w:r>
        <w:rPr>
          <w:rFonts w:cstheme="minorHAnsi"/>
          <w:lang w:val="el-GR"/>
        </w:rPr>
        <w:t>τ</w:t>
      </w:r>
      <w:r w:rsidR="000E7165" w:rsidRPr="000E7165">
        <w:rPr>
          <w:rFonts w:cstheme="minorHAnsi"/>
          <w:lang w:val="el-GR"/>
        </w:rPr>
        <w:t>η CzechInvest.</w:t>
      </w:r>
    </w:p>
    <w:p w14:paraId="50EFEC7B" w14:textId="77777777" w:rsidR="000E7165" w:rsidRPr="000E7165" w:rsidRDefault="000E7165" w:rsidP="000E7165">
      <w:pPr>
        <w:spacing w:after="120" w:line="240" w:lineRule="auto"/>
        <w:jc w:val="both"/>
        <w:rPr>
          <w:rFonts w:cstheme="minorHAnsi"/>
          <w:lang w:val="el-GR"/>
        </w:rPr>
      </w:pPr>
      <w:r w:rsidRPr="000E7165">
        <w:rPr>
          <w:rFonts w:cstheme="minorHAnsi"/>
          <w:lang w:val="el-GR"/>
        </w:rPr>
        <w:t>Η εκδήλωση έφερε κοντά περισσότερους από 90 εκπροσώπους μικρομεσαίων και νεοσύστατων επιχειρήσεων, ακαδημαϊκούς, ερευνητές, καινοτόμους επιχειρηματίες και clusters από τις τρεις χώρες. Οι συμμετέχοντες ενημερώθηκαν για χρηματοδοτικές και ερευνητικές ευκαιρίες και αναζήτησαν ιδανικούς εταίρους για τη συγκρότηση κοινοπραξιών (consortia).</w:t>
      </w:r>
    </w:p>
    <w:p w14:paraId="1F5013BD" w14:textId="77777777" w:rsidR="000E7165" w:rsidRPr="000E7165" w:rsidRDefault="000E7165" w:rsidP="000E7165">
      <w:pPr>
        <w:spacing w:after="120" w:line="240" w:lineRule="auto"/>
        <w:jc w:val="both"/>
        <w:rPr>
          <w:rFonts w:cstheme="minorHAnsi"/>
          <w:lang w:val="el-GR"/>
        </w:rPr>
      </w:pPr>
      <w:r w:rsidRPr="000E7165">
        <w:rPr>
          <w:rFonts w:cstheme="minorHAnsi"/>
          <w:lang w:val="el-GR"/>
        </w:rPr>
        <w:t>Παράλληλα, εκπρόσωποι επιχειρήσεων παρουσίασαν τις ιδέες και τις καινοτόμες λύσεις τους, έλαβαν εξειδικευμένη καθοδήγηση από τους συμβούλους του Δικτύου και αξιοποίησαν τις συναντήσεις δικτύωσης για την ανάπτυξη νέων συνεργασιών.</w:t>
      </w:r>
    </w:p>
    <w:p w14:paraId="3B3B8936" w14:textId="77777777" w:rsidR="008276F7" w:rsidRDefault="008276F7" w:rsidP="000E7165">
      <w:pPr>
        <w:spacing w:after="120" w:line="240" w:lineRule="auto"/>
        <w:jc w:val="both"/>
        <w:rPr>
          <w:rFonts w:cstheme="minorHAnsi"/>
          <w:lang w:val="el-GR"/>
        </w:rPr>
      </w:pPr>
      <w:r w:rsidRPr="008276F7">
        <w:rPr>
          <w:rFonts w:cstheme="minorHAnsi"/>
          <w:lang w:val="el-GR"/>
        </w:rPr>
        <w:t>Οι συναντήσεις είχαν ως βασικό στόχο την ενίσχυση της διασυνοριακής συνεργασίας, τη δημιουργία στρατηγικών συμπράξεων και την ανάπτυξη ανταγωνιστικών κοινοπραξιών για σημαντικά χρηματοδοτικά προγράμματα της Ευρωπαϊκής Ένωσης, όπως το Horizon Europe, το Digital Europe, το CERV και το Creative Europe.</w:t>
      </w:r>
    </w:p>
    <w:p w14:paraId="7241782F" w14:textId="52514D8F" w:rsidR="000E7165" w:rsidRPr="000E7165" w:rsidRDefault="008276F7" w:rsidP="000E7165">
      <w:pPr>
        <w:spacing w:after="120" w:line="240" w:lineRule="auto"/>
        <w:jc w:val="both"/>
        <w:rPr>
          <w:rFonts w:cstheme="minorHAnsi"/>
          <w:lang w:val="el-GR"/>
        </w:rPr>
      </w:pPr>
      <w:r>
        <w:rPr>
          <w:rFonts w:cstheme="minorHAnsi"/>
          <w:lang w:val="el-GR"/>
        </w:rPr>
        <w:t xml:space="preserve">Την </w:t>
      </w:r>
      <w:r w:rsidR="000E7165" w:rsidRPr="000E7165">
        <w:rPr>
          <w:rFonts w:cstheme="minorHAnsi"/>
          <w:lang w:val="el-GR"/>
        </w:rPr>
        <w:t xml:space="preserve">εκδήλωση </w:t>
      </w:r>
      <w:r>
        <w:rPr>
          <w:rFonts w:cstheme="minorHAnsi"/>
          <w:lang w:val="el-GR"/>
        </w:rPr>
        <w:t>τίμησαν με τ</w:t>
      </w:r>
      <w:r w:rsidR="000E7165" w:rsidRPr="000E7165">
        <w:rPr>
          <w:rFonts w:cstheme="minorHAnsi"/>
          <w:lang w:val="el-GR"/>
        </w:rPr>
        <w:t xml:space="preserve">ην παρουσία </w:t>
      </w:r>
      <w:r>
        <w:rPr>
          <w:rFonts w:cstheme="minorHAnsi"/>
          <w:lang w:val="el-GR"/>
        </w:rPr>
        <w:t xml:space="preserve">τους, απευθύνοντας </w:t>
      </w:r>
      <w:r w:rsidR="000E7165" w:rsidRPr="000E7165">
        <w:rPr>
          <w:rFonts w:cstheme="minorHAnsi"/>
          <w:lang w:val="el-GR"/>
        </w:rPr>
        <w:t>χαιρετισμ</w:t>
      </w:r>
      <w:r>
        <w:rPr>
          <w:rFonts w:cstheme="minorHAnsi"/>
          <w:lang w:val="el-GR"/>
        </w:rPr>
        <w:t xml:space="preserve">ό, </w:t>
      </w:r>
      <w:r w:rsidR="000E7165" w:rsidRPr="000E7165">
        <w:rPr>
          <w:rFonts w:cstheme="minorHAnsi"/>
          <w:lang w:val="el-GR"/>
        </w:rPr>
        <w:t xml:space="preserve">ο Ιωσήφ Κυπραίου Παπαδημητρίου από την Πρεσβεία της Κυπριακής Δημοκρατίας στην Αθήνα και </w:t>
      </w:r>
      <w:r>
        <w:rPr>
          <w:rFonts w:cstheme="minorHAnsi"/>
          <w:lang w:val="el-GR"/>
        </w:rPr>
        <w:t>η</w:t>
      </w:r>
      <w:r w:rsidR="000E7165" w:rsidRPr="000E7165">
        <w:rPr>
          <w:rFonts w:cstheme="minorHAnsi"/>
          <w:lang w:val="el-GR"/>
        </w:rPr>
        <w:t xml:space="preserve"> Martina Dočkalová από την Πρεσβεία της Τσεχικής Δημοκρατίας στην Αθήνα. Και οι δύο υπογράμμισαν τη σημασία της πρωτοβουλίας για την περαιτέρω ενίσχυση των διμερών και τριμερών σχέσεων μεταξύ των χωρών.</w:t>
      </w:r>
    </w:p>
    <w:p w14:paraId="6F9FD173" w14:textId="77777777" w:rsidR="00BB4F86" w:rsidRPr="00BB4F86" w:rsidRDefault="00BB4F86" w:rsidP="000E7165">
      <w:pPr>
        <w:spacing w:after="120" w:line="240" w:lineRule="auto"/>
        <w:jc w:val="both"/>
        <w:rPr>
          <w:rFonts w:cstheme="minorHAnsi"/>
          <w:b/>
          <w:sz w:val="24"/>
          <w:lang w:val="el-GR"/>
        </w:rPr>
      </w:pPr>
      <w:bookmarkStart w:id="0" w:name="_GoBack"/>
      <w:r w:rsidRPr="00BB4F86">
        <w:rPr>
          <w:rFonts w:cstheme="minorHAnsi"/>
          <w:b/>
          <w:sz w:val="24"/>
          <w:lang w:val="el-GR"/>
        </w:rPr>
        <w:t>Δικτύωση, συνεργασίες και νέες ευρωπαϊκές ευκαιρίες</w:t>
      </w:r>
    </w:p>
    <w:bookmarkEnd w:id="0"/>
    <w:p w14:paraId="54AC97D0" w14:textId="25B01845" w:rsidR="000E7165" w:rsidRPr="000E7165" w:rsidRDefault="000E7165" w:rsidP="000E7165">
      <w:pPr>
        <w:spacing w:after="120" w:line="240" w:lineRule="auto"/>
        <w:jc w:val="both"/>
        <w:rPr>
          <w:rFonts w:cstheme="minorHAnsi"/>
          <w:lang w:val="el-GR"/>
        </w:rPr>
      </w:pPr>
      <w:r w:rsidRPr="000E7165">
        <w:rPr>
          <w:rFonts w:cstheme="minorHAnsi"/>
          <w:lang w:val="el-GR"/>
        </w:rPr>
        <w:t xml:space="preserve">Η πρώτη ημέρα της διοργάνωσης περιλάμβανε εισηγήσεις σχετικά με το Πολυετές Δημοσιονομικό Πλαίσιο (MFF 2028–2034) και το μέλλον των ευρωπαϊκών προγραμμάτων. Την ενότητα συντόνισαν η Αναστασία Σαρχόσογλου από το ΕΚΤ και ο Αχιλλέας Μπάρλας από το Δίκτυο ΠΡΑΞΗ, συντονιστές του Enterprise Europe Network Hellas. </w:t>
      </w:r>
    </w:p>
    <w:p w14:paraId="7C48E066" w14:textId="77777777" w:rsidR="000E7165" w:rsidRPr="000E7165" w:rsidRDefault="000E7165" w:rsidP="000E7165">
      <w:pPr>
        <w:spacing w:after="120" w:line="240" w:lineRule="auto"/>
        <w:jc w:val="both"/>
        <w:rPr>
          <w:rFonts w:cstheme="minorHAnsi"/>
          <w:lang w:val="el-GR"/>
        </w:rPr>
      </w:pPr>
      <w:r w:rsidRPr="000E7165">
        <w:rPr>
          <w:rFonts w:cstheme="minorHAnsi"/>
          <w:lang w:val="el-GR"/>
        </w:rPr>
        <w:t>Στη συνέχεια, ιδιαίτερο ενδιαφέρον συγκέντρωσαν οι παρουσιάσεις επιτυχημένων παραδειγμάτων από την Ελλάδα, την Κύπρο και την Τσεχία, αναδεικνύοντας τις δυνατότητες των περιφερειακών συνεργασιών στην έρευνα και την καινοτομία.</w:t>
      </w:r>
    </w:p>
    <w:p w14:paraId="12D5A118" w14:textId="14194BCF" w:rsidR="000E7165" w:rsidRPr="000E7165" w:rsidRDefault="000E7165" w:rsidP="000E7165">
      <w:pPr>
        <w:spacing w:after="120" w:line="240" w:lineRule="auto"/>
        <w:jc w:val="both"/>
        <w:rPr>
          <w:rFonts w:cstheme="minorHAnsi"/>
          <w:lang w:val="el-GR"/>
        </w:rPr>
      </w:pPr>
      <w:r w:rsidRPr="000E7165">
        <w:rPr>
          <w:rFonts w:cstheme="minorHAnsi"/>
          <w:lang w:val="el-GR"/>
        </w:rPr>
        <w:t xml:space="preserve">Έπειτα, τα Εθνικά Σημεία Επαφής για τον Ορίζοντα Ευρώπη πραγματοποίησαν εργαστήριο με θέμα τη «Σωστή Δικτύωση» (Tips &amp; Tricks for Successful Networking), παρέχοντας χρήσιμα εργαλεία και τεχνικές </w:t>
      </w:r>
      <w:r w:rsidRPr="000E7165">
        <w:rPr>
          <w:rFonts w:cstheme="minorHAnsi"/>
          <w:lang w:val="el-GR"/>
        </w:rPr>
        <w:lastRenderedPageBreak/>
        <w:t>για την αποτελεσματική αξιοποίηση των επιχειρηματικών συναντήσεων. Η ημέρα ολοκληρώθηκε με δικτύωση μεταξύ οργανισμών και επιχειρήσεων.</w:t>
      </w:r>
    </w:p>
    <w:p w14:paraId="2891C8E6" w14:textId="77777777" w:rsidR="000E7165" w:rsidRPr="000E7165" w:rsidRDefault="000E7165" w:rsidP="000E7165">
      <w:pPr>
        <w:spacing w:after="120" w:line="240" w:lineRule="auto"/>
        <w:jc w:val="both"/>
        <w:rPr>
          <w:rFonts w:cstheme="minorHAnsi"/>
          <w:lang w:val="el-GR"/>
        </w:rPr>
      </w:pPr>
      <w:r w:rsidRPr="000E7165">
        <w:rPr>
          <w:rFonts w:cstheme="minorHAnsi"/>
          <w:lang w:val="el-GR"/>
        </w:rPr>
        <w:t>Η δεύτερη ημέρα ξεκίνησε με τις παράλληλες παρουσιάσεις (pitching sessions), κατά τις οποίες εκπρόσωποι επιχειρήσεων από τις τρεις χώρες παρουσίασαν συνοπτικά τις επιχειρηματικές και ερευνητικές τους ιδέες, τις τεχνολογικές τους λύσεις και τις ανάγκες τους σε τεχνογνωσία ή συνεργασίες.</w:t>
      </w:r>
    </w:p>
    <w:p w14:paraId="7BD4D55A" w14:textId="770A59C8" w:rsidR="000E7165" w:rsidRPr="000E7165" w:rsidRDefault="000E7165" w:rsidP="000E7165">
      <w:pPr>
        <w:spacing w:after="120" w:line="240" w:lineRule="auto"/>
        <w:jc w:val="both"/>
        <w:rPr>
          <w:rFonts w:cstheme="minorHAnsi"/>
          <w:lang w:val="el-GR"/>
        </w:rPr>
      </w:pPr>
      <w:r w:rsidRPr="000E7165">
        <w:rPr>
          <w:rFonts w:cstheme="minorHAnsi"/>
          <w:lang w:val="el-GR"/>
        </w:rPr>
        <w:t>Οι παρουσιάσεις λειτούργησαν ως καταλύτης για τις δομημένες συναντήσεις matchmaking που ακολούθησαν, επιτρέποντας στους συμμετέχοντες να πραγματοποιήσουν προκαθορισμένα επιχειρηματικά ραντεβού</w:t>
      </w:r>
      <w:r w:rsidR="008276F7">
        <w:rPr>
          <w:rFonts w:cstheme="minorHAnsi"/>
          <w:lang w:val="el-GR"/>
        </w:rPr>
        <w:t>,</w:t>
      </w:r>
      <w:r w:rsidRPr="000E7165">
        <w:rPr>
          <w:rFonts w:cstheme="minorHAnsi"/>
          <w:lang w:val="el-GR"/>
        </w:rPr>
        <w:t xml:space="preserve"> βάσει κοινών ενδιαφερόντων και συμπληρωματικών στόχων.</w:t>
      </w:r>
    </w:p>
    <w:p w14:paraId="2F09C792" w14:textId="77777777" w:rsidR="000E7165" w:rsidRPr="000E7165" w:rsidRDefault="000E7165" w:rsidP="000E7165">
      <w:pPr>
        <w:spacing w:after="120" w:line="240" w:lineRule="auto"/>
        <w:jc w:val="both"/>
        <w:rPr>
          <w:rFonts w:cstheme="minorHAnsi"/>
          <w:lang w:val="el-GR"/>
        </w:rPr>
      </w:pPr>
      <w:r w:rsidRPr="000E7165">
        <w:rPr>
          <w:rFonts w:cstheme="minorHAnsi"/>
          <w:lang w:val="el-GR"/>
        </w:rPr>
        <w:t>Η διήμερη εκδήλωση ανέδειξε ένα κοινό συμπέρασμα: η ερευνητική αριστεία δεν πρέπει να παραμένει εντός των ακαδημαϊκών ιδρυμάτων, αλλά να μετατρέπεται σε κινητήριο δύναμη της βιομηχανικής ανταγωνιστικότητας και της βιώσιμης ανάπτυξης.</w:t>
      </w:r>
    </w:p>
    <w:p w14:paraId="2539F8D8" w14:textId="77777777" w:rsidR="000E7165" w:rsidRPr="000E7165" w:rsidRDefault="000E7165" w:rsidP="000E7165">
      <w:pPr>
        <w:spacing w:after="120" w:line="240" w:lineRule="auto"/>
        <w:jc w:val="both"/>
        <w:rPr>
          <w:rFonts w:cstheme="minorHAnsi"/>
          <w:lang w:val="el-GR"/>
        </w:rPr>
      </w:pPr>
      <w:r w:rsidRPr="000E7165">
        <w:rPr>
          <w:rFonts w:cstheme="minorHAnsi"/>
          <w:lang w:val="el-GR"/>
        </w:rPr>
        <w:t>Καθοριστικός είναι ο ρόλος των συμβούλων καινοτομίας του Enterprise Europe Network, καθώς η μετατροπή των ερευνητικών αποτελεσμάτων σε εμπορικά προϊόντα, υπηρεσίες και κοινωνικό αντίκτυπο απαιτεί εξειδικευμένη υποστήριξη και αποτελεσματικούς μηχανισμούς μεταφοράς τεχνολογίας. Δίκτυα όπως το Enterprise Europe Network λειτουργούν ως πολύτιμοι συνδετικοί κρίκοι μεταξύ της έρευνας, της αγοράς, των επενδυτών και των φορέων χάραξης πολιτικής.</w:t>
      </w:r>
    </w:p>
    <w:p w14:paraId="0EC0AD26" w14:textId="3C0C30EA" w:rsidR="003469F4" w:rsidRPr="00C407A4" w:rsidRDefault="000E7165" w:rsidP="000E7165">
      <w:pPr>
        <w:spacing w:after="120" w:line="240" w:lineRule="auto"/>
        <w:jc w:val="both"/>
        <w:rPr>
          <w:rFonts w:cstheme="minorHAnsi"/>
          <w:b/>
          <w:bCs/>
          <w:sz w:val="24"/>
          <w:lang w:val="el-GR"/>
        </w:rPr>
      </w:pPr>
      <w:r w:rsidRPr="000E7165">
        <w:rPr>
          <w:rFonts w:cstheme="minorHAnsi"/>
          <w:lang w:val="el-GR"/>
        </w:rPr>
        <w:t>Η Ελλάδα και η Κύπρος, σε συνεργασία με στρατηγικούς εταίρους όπως η Τσεχία, απέδειξαν έμπρακτα ότι μπορούν να οικοδομήσουν ισχυρές συνέργειες προς όφελος του ευρωπαϊκού οικοσυστήματος έρευνας και καινοτομίας. Το μέλλον της ευρωπαϊκής καινοτομίας οικοδομείται μέσα από τη συνεργασία, την εμπιστοσύνη και τη δημιουργία ισχυρών γεφυρών μεταξύ έρευνας και αγοράς.</w:t>
      </w:r>
    </w:p>
    <w:p w14:paraId="1330D815" w14:textId="5C24E70C" w:rsidR="00E1278A" w:rsidRPr="003469F4" w:rsidRDefault="00E1278A" w:rsidP="003469F4">
      <w:pPr>
        <w:spacing w:after="120" w:line="240" w:lineRule="auto"/>
        <w:jc w:val="both"/>
        <w:rPr>
          <w:rFonts w:cstheme="minorHAnsi"/>
          <w:b/>
          <w:bCs/>
          <w:sz w:val="24"/>
        </w:rPr>
      </w:pPr>
      <w:r w:rsidRPr="008C2D3E">
        <w:rPr>
          <w:rFonts w:cstheme="minorHAnsi"/>
          <w:b/>
          <w:bCs/>
          <w:sz w:val="24"/>
          <w:lang w:val="el-GR"/>
        </w:rPr>
        <w:t>Σχετικά</w:t>
      </w:r>
      <w:r w:rsidRPr="003469F4">
        <w:rPr>
          <w:rFonts w:cstheme="minorHAnsi"/>
          <w:b/>
          <w:bCs/>
          <w:sz w:val="24"/>
        </w:rPr>
        <w:t xml:space="preserve"> </w:t>
      </w:r>
      <w:r w:rsidRPr="008C2D3E">
        <w:rPr>
          <w:rFonts w:cstheme="minorHAnsi"/>
          <w:b/>
          <w:bCs/>
          <w:sz w:val="24"/>
          <w:lang w:val="el-GR"/>
        </w:rPr>
        <w:t>με</w:t>
      </w:r>
      <w:r w:rsidRPr="003469F4">
        <w:rPr>
          <w:rFonts w:cstheme="minorHAnsi"/>
          <w:b/>
          <w:bCs/>
          <w:sz w:val="24"/>
        </w:rPr>
        <w:t xml:space="preserve"> </w:t>
      </w:r>
      <w:r w:rsidRPr="008C2D3E">
        <w:rPr>
          <w:rFonts w:cstheme="minorHAnsi"/>
          <w:b/>
          <w:bCs/>
          <w:sz w:val="24"/>
          <w:lang w:val="el-GR"/>
        </w:rPr>
        <w:t>το</w:t>
      </w:r>
      <w:r w:rsidRPr="003469F4">
        <w:rPr>
          <w:rFonts w:cstheme="minorHAnsi"/>
          <w:b/>
          <w:bCs/>
          <w:sz w:val="24"/>
        </w:rPr>
        <w:t xml:space="preserve"> </w:t>
      </w:r>
      <w:r w:rsidRPr="008C2D3E">
        <w:rPr>
          <w:rFonts w:cstheme="minorHAnsi"/>
          <w:b/>
          <w:bCs/>
          <w:sz w:val="24"/>
        </w:rPr>
        <w:t>Enterprise</w:t>
      </w:r>
      <w:r w:rsidRPr="003469F4">
        <w:rPr>
          <w:rFonts w:cstheme="minorHAnsi"/>
          <w:b/>
          <w:bCs/>
          <w:sz w:val="24"/>
        </w:rPr>
        <w:t xml:space="preserve"> </w:t>
      </w:r>
      <w:r w:rsidRPr="008C2D3E">
        <w:rPr>
          <w:rFonts w:cstheme="minorHAnsi"/>
          <w:b/>
          <w:bCs/>
          <w:sz w:val="24"/>
        </w:rPr>
        <w:t>Europe</w:t>
      </w:r>
      <w:r w:rsidRPr="003469F4">
        <w:rPr>
          <w:rFonts w:cstheme="minorHAnsi"/>
          <w:b/>
          <w:bCs/>
          <w:sz w:val="24"/>
        </w:rPr>
        <w:t xml:space="preserve"> </w:t>
      </w:r>
      <w:r w:rsidRPr="008C2D3E">
        <w:rPr>
          <w:rFonts w:cstheme="minorHAnsi"/>
          <w:b/>
          <w:bCs/>
          <w:sz w:val="24"/>
        </w:rPr>
        <w:t>Network</w:t>
      </w:r>
      <w:r w:rsidRPr="003469F4">
        <w:rPr>
          <w:rFonts w:cstheme="minorHAnsi"/>
          <w:b/>
          <w:bCs/>
          <w:sz w:val="24"/>
        </w:rPr>
        <w:t xml:space="preserve"> </w:t>
      </w:r>
      <w:r w:rsidRPr="008C2D3E">
        <w:rPr>
          <w:rFonts w:cstheme="minorHAnsi"/>
          <w:b/>
          <w:bCs/>
          <w:sz w:val="24"/>
        </w:rPr>
        <w:t>Hellas</w:t>
      </w:r>
    </w:p>
    <w:p w14:paraId="53DE578C" w14:textId="77777777" w:rsidR="00E1278A" w:rsidRPr="00E1278A" w:rsidRDefault="00E1278A" w:rsidP="00FE72FB">
      <w:pPr>
        <w:spacing w:after="120" w:line="240" w:lineRule="auto"/>
        <w:jc w:val="both"/>
        <w:rPr>
          <w:rFonts w:cstheme="minorHAnsi"/>
          <w:lang w:val="el-GR"/>
        </w:rPr>
      </w:pPr>
      <w:r w:rsidRPr="00E1278A">
        <w:rPr>
          <w:rFonts w:cstheme="minorHAnsi"/>
          <w:lang w:val="el-GR"/>
        </w:rPr>
        <w:t>Από το 2008 το Enterprise Europe Network υποστηρίζει μικρές και μεσαίες επιχειρήσεις να καινοτομήσουν και να αναπτυχθούν διεθνώς. Aποτελεί το μεγαλύτερο δίκτυο υποστήριξης μικρομεσαίων επιχειρήσεων παγκοσμίως, με 450 οργανισμούς σε 56 χώρες.</w:t>
      </w:r>
    </w:p>
    <w:p w14:paraId="2DD1A019" w14:textId="69B68FC1" w:rsidR="003B2260" w:rsidRDefault="00E1278A" w:rsidP="00FE72FB">
      <w:pPr>
        <w:spacing w:after="120" w:line="240" w:lineRule="auto"/>
        <w:jc w:val="both"/>
        <w:rPr>
          <w:rFonts w:cstheme="minorHAnsi"/>
          <w:lang w:val="el-GR"/>
        </w:rPr>
      </w:pPr>
      <w:r w:rsidRPr="00E1278A">
        <w:rPr>
          <w:rFonts w:cstheme="minorHAnsi"/>
          <w:lang w:val="el-GR"/>
        </w:rPr>
        <w:t>Στην Ελλάδα, εκπροσωπείται από την κοινοπραξία Enterprise Europe Network Hellas, με συντονιστές το Εθνικό Κέντρο Τεκμηρίωσης και Ηλεκτρονικού Περιεχομένου (ΕKT) και το Δίκτυο ΠΡΑΞΗ. Δεκαέξι οργανισμοί παρέχουν ολοκληρωμένες υπηρεσίες σε επιχειρήσεις με διεθνείς φιλοδοξίες για την υποστήριξη της βιωσιμότητας, της ανθεκτικότητας, της καινοτομίας και της ψηφιακής μετάβασης</w:t>
      </w:r>
      <w:r w:rsidR="00DC3150" w:rsidRPr="00DC3150">
        <w:rPr>
          <w:rFonts w:cstheme="minorHAnsi"/>
          <w:lang w:val="el-GR"/>
        </w:rPr>
        <w:t>,</w:t>
      </w:r>
      <w:r w:rsidRPr="00E1278A">
        <w:rPr>
          <w:rFonts w:cstheme="minorHAnsi"/>
          <w:lang w:val="el-GR"/>
        </w:rPr>
        <w:t xml:space="preserve"> ώστε να επεκτείνουν την παρουσία τους στις διεθνείς αγορές.</w:t>
      </w:r>
    </w:p>
    <w:p w14:paraId="106101A8" w14:textId="77777777" w:rsidR="008C2D3E" w:rsidRPr="002F39DB" w:rsidRDefault="000A53EE" w:rsidP="00FE72FB">
      <w:pPr>
        <w:spacing w:after="120" w:line="240" w:lineRule="auto"/>
      </w:pPr>
      <w:r>
        <w:rPr>
          <w:rFonts w:cstheme="minorHAnsi"/>
          <w:b/>
          <w:color w:val="262626" w:themeColor="text1" w:themeTint="D9"/>
          <w:sz w:val="24"/>
          <w:lang w:val="el-GR"/>
        </w:rPr>
        <w:t>Μάθετε</w:t>
      </w:r>
      <w:r w:rsidRPr="00500EEF">
        <w:rPr>
          <w:rFonts w:cstheme="minorHAnsi"/>
          <w:b/>
          <w:color w:val="262626" w:themeColor="text1" w:themeTint="D9"/>
          <w:sz w:val="24"/>
        </w:rPr>
        <w:t xml:space="preserve"> </w:t>
      </w:r>
      <w:r>
        <w:rPr>
          <w:rFonts w:cstheme="minorHAnsi"/>
          <w:b/>
          <w:color w:val="262626" w:themeColor="text1" w:themeTint="D9"/>
          <w:sz w:val="24"/>
          <w:lang w:val="el-GR"/>
        </w:rPr>
        <w:t>περισσότερα</w:t>
      </w:r>
      <w:r w:rsidR="0013453F" w:rsidRPr="00500EEF">
        <w:rPr>
          <w:rFonts w:cstheme="minorHAnsi"/>
          <w:b/>
          <w:color w:val="262626" w:themeColor="text1" w:themeTint="D9"/>
          <w:sz w:val="24"/>
        </w:rPr>
        <w:t xml:space="preserve"> </w:t>
      </w:r>
      <w:r w:rsidR="0013453F" w:rsidRPr="00500EEF">
        <w:rPr>
          <w:rFonts w:cstheme="minorHAnsi"/>
          <w:sz w:val="16"/>
          <w:szCs w:val="16"/>
        </w:rPr>
        <w:br/>
      </w:r>
      <w:r w:rsidR="008C2D3E">
        <w:rPr>
          <w:rFonts w:cstheme="minorHAnsi"/>
        </w:rPr>
        <w:t>Enterprise Europe Network Hellas</w:t>
      </w:r>
      <w:r w:rsidR="008C2D3E" w:rsidRPr="002F39DB">
        <w:rPr>
          <w:rFonts w:cstheme="minorHAnsi"/>
        </w:rPr>
        <w:br/>
      </w:r>
      <w:hyperlink r:id="rId11" w:history="1">
        <w:r w:rsidR="008C2D3E" w:rsidRPr="00B85A1D">
          <w:rPr>
            <w:rStyle w:val="Hyperlink"/>
          </w:rPr>
          <w:t>https://www.een.gr/</w:t>
        </w:r>
      </w:hyperlink>
      <w:r w:rsidR="008C2D3E">
        <w:t xml:space="preserve"> </w:t>
      </w:r>
    </w:p>
    <w:p w14:paraId="653BB056" w14:textId="0DDB75B3" w:rsidR="00FE72FB" w:rsidRPr="003469F4" w:rsidRDefault="00733164" w:rsidP="00FE72FB">
      <w:pPr>
        <w:spacing w:after="120" w:line="240" w:lineRule="auto"/>
      </w:pPr>
      <w:r>
        <w:rPr>
          <w:rFonts w:cstheme="minorHAnsi"/>
        </w:rPr>
        <w:t>Enterprise</w:t>
      </w:r>
      <w:r w:rsidRPr="00500EEF">
        <w:rPr>
          <w:rFonts w:cstheme="minorHAnsi"/>
        </w:rPr>
        <w:t xml:space="preserve"> </w:t>
      </w:r>
      <w:r>
        <w:rPr>
          <w:rFonts w:cstheme="minorHAnsi"/>
        </w:rPr>
        <w:t>Europe</w:t>
      </w:r>
      <w:r w:rsidRPr="00500EEF">
        <w:rPr>
          <w:rFonts w:cstheme="minorHAnsi"/>
        </w:rPr>
        <w:t xml:space="preserve"> </w:t>
      </w:r>
      <w:r>
        <w:rPr>
          <w:rFonts w:cstheme="minorHAnsi"/>
        </w:rPr>
        <w:t>Network</w:t>
      </w:r>
      <w:r w:rsidR="001341E1" w:rsidRPr="00500EEF">
        <w:rPr>
          <w:rFonts w:cstheme="minorHAnsi"/>
        </w:rPr>
        <w:br/>
      </w:r>
      <w:hyperlink r:id="rId12" w:history="1">
        <w:r w:rsidR="002F39DB" w:rsidRPr="00B85A1D">
          <w:rPr>
            <w:rStyle w:val="Hyperlink"/>
          </w:rPr>
          <w:t>https</w:t>
        </w:r>
        <w:r w:rsidR="002F39DB" w:rsidRPr="00500EEF">
          <w:rPr>
            <w:rStyle w:val="Hyperlink"/>
          </w:rPr>
          <w:t>://</w:t>
        </w:r>
        <w:r w:rsidR="002F39DB" w:rsidRPr="00B85A1D">
          <w:rPr>
            <w:rStyle w:val="Hyperlink"/>
          </w:rPr>
          <w:t>een</w:t>
        </w:r>
        <w:r w:rsidR="002F39DB" w:rsidRPr="00500EEF">
          <w:rPr>
            <w:rStyle w:val="Hyperlink"/>
          </w:rPr>
          <w:t>.</w:t>
        </w:r>
        <w:r w:rsidR="002F39DB" w:rsidRPr="00B85A1D">
          <w:rPr>
            <w:rStyle w:val="Hyperlink"/>
          </w:rPr>
          <w:t>ec</w:t>
        </w:r>
        <w:r w:rsidR="002F39DB" w:rsidRPr="00500EEF">
          <w:rPr>
            <w:rStyle w:val="Hyperlink"/>
          </w:rPr>
          <w:t>.</w:t>
        </w:r>
        <w:r w:rsidR="002F39DB" w:rsidRPr="00B85A1D">
          <w:rPr>
            <w:rStyle w:val="Hyperlink"/>
          </w:rPr>
          <w:t>europa</w:t>
        </w:r>
        <w:r w:rsidR="002F39DB" w:rsidRPr="00500EEF">
          <w:rPr>
            <w:rStyle w:val="Hyperlink"/>
          </w:rPr>
          <w:t>.</w:t>
        </w:r>
        <w:r w:rsidR="002F39DB" w:rsidRPr="00B85A1D">
          <w:rPr>
            <w:rStyle w:val="Hyperlink"/>
          </w:rPr>
          <w:t>eu</w:t>
        </w:r>
        <w:r w:rsidR="002F39DB" w:rsidRPr="00500EEF">
          <w:rPr>
            <w:rStyle w:val="Hyperlink"/>
          </w:rPr>
          <w:t>/</w:t>
        </w:r>
      </w:hyperlink>
    </w:p>
    <w:p w14:paraId="38226756" w14:textId="04A2C630" w:rsidR="00DE2C6A" w:rsidRPr="006D7DAE" w:rsidRDefault="00DE2C6A" w:rsidP="00FE72FB">
      <w:pPr>
        <w:spacing w:after="120" w:line="240" w:lineRule="auto"/>
        <w:rPr>
          <w:rFonts w:eastAsia="Batang" w:cstheme="minorHAnsi"/>
          <w:color w:val="0563C1" w:themeColor="hyperlink"/>
          <w:u w:val="single"/>
          <w:lang w:val="el-GR" w:eastAsia="el-GR"/>
        </w:rPr>
      </w:pPr>
      <w:r w:rsidRPr="006D7DAE">
        <w:rPr>
          <w:rFonts w:cstheme="minorHAnsi"/>
          <w:b/>
          <w:color w:val="262626" w:themeColor="text1" w:themeTint="D9"/>
          <w:sz w:val="24"/>
          <w:lang w:val="el-GR"/>
        </w:rPr>
        <w:t>Επικοινωνία για δημοσιογράφους</w:t>
      </w:r>
      <w:r w:rsidRPr="006D7DAE">
        <w:rPr>
          <w:rFonts w:cstheme="minorHAnsi"/>
          <w:b/>
          <w:color w:val="262626" w:themeColor="text1" w:themeTint="D9"/>
          <w:sz w:val="24"/>
          <w:lang w:val="el-GR"/>
        </w:rPr>
        <w:br/>
      </w:r>
      <w:r w:rsidRPr="006D7DAE">
        <w:rPr>
          <w:rFonts w:cstheme="minorHAnsi"/>
          <w:color w:val="262626" w:themeColor="text1" w:themeTint="D9"/>
          <w:sz w:val="24"/>
          <w:lang w:val="el-GR"/>
        </w:rPr>
        <w:t>Εθνικό Κέντρο Τεκμηρίωσης και Ηλεκτρονικού Περιεχομένου (ΕΚΤ)</w:t>
      </w:r>
      <w:r w:rsidRPr="006D7DAE">
        <w:rPr>
          <w:rFonts w:cstheme="minorHAnsi"/>
          <w:color w:val="262626" w:themeColor="text1" w:themeTint="D9"/>
          <w:sz w:val="24"/>
          <w:lang w:val="el-GR"/>
        </w:rPr>
        <w:br/>
      </w:r>
      <w:r w:rsidR="008C2D3E">
        <w:rPr>
          <w:rFonts w:cstheme="minorHAnsi"/>
          <w:color w:val="262626" w:themeColor="text1" w:themeTint="D9"/>
          <w:sz w:val="24"/>
          <w:lang w:val="el-GR"/>
        </w:rPr>
        <w:t>Τμήμα Επικοινωνίας και Δημοσίων Σχέσεων</w:t>
      </w:r>
      <w:r w:rsidRPr="006D7DAE">
        <w:rPr>
          <w:rFonts w:cstheme="minorHAnsi"/>
          <w:color w:val="262626" w:themeColor="text1" w:themeTint="D9"/>
          <w:sz w:val="24"/>
          <w:lang w:val="el-GR"/>
        </w:rPr>
        <w:t xml:space="preserve"> | Τ: 210 220 4941, </w:t>
      </w:r>
      <w:r w:rsidRPr="006D7DAE">
        <w:rPr>
          <w:rFonts w:cstheme="minorHAnsi"/>
          <w:color w:val="262626" w:themeColor="text1" w:themeTint="D9"/>
          <w:sz w:val="24"/>
        </w:rPr>
        <w:t>E</w:t>
      </w:r>
      <w:r w:rsidRPr="006D7DAE">
        <w:rPr>
          <w:rFonts w:cstheme="minorHAnsi"/>
          <w:color w:val="262626" w:themeColor="text1" w:themeTint="D9"/>
          <w:sz w:val="24"/>
          <w:lang w:val="el-GR"/>
        </w:rPr>
        <w:t>:</w:t>
      </w:r>
      <w:r w:rsidRPr="006D7DAE">
        <w:rPr>
          <w:rFonts w:eastAsia="Batang" w:cstheme="minorHAnsi"/>
          <w:lang w:val="el-GR" w:eastAsia="el-GR"/>
        </w:rPr>
        <w:t xml:space="preserve"> </w:t>
      </w:r>
      <w:hyperlink r:id="rId13" w:history="1">
        <w:r w:rsidR="000B7DD8" w:rsidRPr="00B7768C">
          <w:rPr>
            <w:rStyle w:val="Hyperlink"/>
            <w:rFonts w:eastAsia="Batang" w:cstheme="minorHAnsi"/>
            <w:lang w:eastAsia="el-GR"/>
          </w:rPr>
          <w:t>communication</w:t>
        </w:r>
        <w:r w:rsidR="000B7DD8" w:rsidRPr="00B7768C">
          <w:rPr>
            <w:rStyle w:val="Hyperlink"/>
            <w:rFonts w:eastAsia="Batang" w:cstheme="minorHAnsi"/>
            <w:lang w:val="el-GR" w:eastAsia="el-GR"/>
          </w:rPr>
          <w:t>@</w:t>
        </w:r>
        <w:r w:rsidR="000B7DD8" w:rsidRPr="00B7768C">
          <w:rPr>
            <w:rStyle w:val="Hyperlink"/>
            <w:rFonts w:eastAsia="Batang" w:cstheme="minorHAnsi"/>
            <w:lang w:eastAsia="el-GR"/>
          </w:rPr>
          <w:t>ekt</w:t>
        </w:r>
        <w:r w:rsidR="000B7DD8" w:rsidRPr="00B7768C">
          <w:rPr>
            <w:rStyle w:val="Hyperlink"/>
            <w:rFonts w:eastAsia="Batang" w:cstheme="minorHAnsi"/>
            <w:lang w:val="el-GR" w:eastAsia="el-GR"/>
          </w:rPr>
          <w:t>.</w:t>
        </w:r>
        <w:r w:rsidR="000B7DD8" w:rsidRPr="00B7768C">
          <w:rPr>
            <w:rStyle w:val="Hyperlink"/>
            <w:rFonts w:eastAsia="Batang" w:cstheme="minorHAnsi"/>
            <w:lang w:eastAsia="el-GR"/>
          </w:rPr>
          <w:t>gr</w:t>
        </w:r>
      </w:hyperlink>
    </w:p>
    <w:p w14:paraId="4A932298" w14:textId="09A30BEC" w:rsidR="008C2D3E" w:rsidRDefault="008C2D3E" w:rsidP="00DE2C6A">
      <w:pPr>
        <w:spacing w:after="0" w:line="240" w:lineRule="auto"/>
        <w:rPr>
          <w:rFonts w:cstheme="minorHAnsi"/>
          <w:b/>
          <w:i/>
          <w:color w:val="262626" w:themeColor="text1" w:themeTint="D9"/>
          <w:sz w:val="24"/>
          <w:lang w:val="el-GR"/>
        </w:rPr>
      </w:pPr>
    </w:p>
    <w:p w14:paraId="4F0D0306" w14:textId="05763BE3" w:rsidR="008C2D3E" w:rsidRDefault="008C2D3E" w:rsidP="00DE2C6A">
      <w:pPr>
        <w:spacing w:after="0" w:line="240" w:lineRule="auto"/>
        <w:rPr>
          <w:rFonts w:cstheme="minorHAnsi"/>
          <w:b/>
          <w:i/>
          <w:color w:val="262626" w:themeColor="text1" w:themeTint="D9"/>
          <w:sz w:val="24"/>
          <w:lang w:val="el-GR"/>
        </w:rPr>
      </w:pPr>
    </w:p>
    <w:p w14:paraId="23E4296A" w14:textId="259C1654" w:rsidR="00100E6C" w:rsidRDefault="00100E6C" w:rsidP="00DE2C6A">
      <w:pPr>
        <w:spacing w:after="0" w:line="240" w:lineRule="auto"/>
        <w:rPr>
          <w:rFonts w:cstheme="minorHAnsi"/>
          <w:b/>
          <w:i/>
          <w:color w:val="262626" w:themeColor="text1" w:themeTint="D9"/>
          <w:sz w:val="24"/>
          <w:lang w:val="el-GR"/>
        </w:rPr>
      </w:pPr>
    </w:p>
    <w:p w14:paraId="70116750" w14:textId="16918773" w:rsidR="00100E6C" w:rsidRDefault="00100E6C" w:rsidP="00DE2C6A">
      <w:pPr>
        <w:spacing w:after="0" w:line="240" w:lineRule="auto"/>
        <w:rPr>
          <w:rFonts w:cstheme="minorHAnsi"/>
          <w:b/>
          <w:i/>
          <w:color w:val="262626" w:themeColor="text1" w:themeTint="D9"/>
          <w:sz w:val="24"/>
          <w:lang w:val="el-GR"/>
        </w:rPr>
      </w:pPr>
    </w:p>
    <w:p w14:paraId="6805F887" w14:textId="26AD3C34" w:rsidR="00100E6C" w:rsidRDefault="00100E6C" w:rsidP="00DE2C6A">
      <w:pPr>
        <w:spacing w:after="0" w:line="240" w:lineRule="auto"/>
        <w:rPr>
          <w:rFonts w:cstheme="minorHAnsi"/>
          <w:b/>
          <w:i/>
          <w:color w:val="262626" w:themeColor="text1" w:themeTint="D9"/>
          <w:sz w:val="24"/>
          <w:lang w:val="el-GR"/>
        </w:rPr>
      </w:pPr>
    </w:p>
    <w:p w14:paraId="5EEB6EEE" w14:textId="74A06071" w:rsidR="00100E6C" w:rsidRDefault="00100E6C" w:rsidP="00DE2C6A">
      <w:pPr>
        <w:spacing w:after="0" w:line="240" w:lineRule="auto"/>
        <w:rPr>
          <w:rFonts w:cstheme="minorHAnsi"/>
          <w:b/>
          <w:i/>
          <w:color w:val="262626" w:themeColor="text1" w:themeTint="D9"/>
          <w:sz w:val="24"/>
          <w:lang w:val="el-GR"/>
        </w:rPr>
      </w:pPr>
    </w:p>
    <w:p w14:paraId="47A0D6AC" w14:textId="339305D4" w:rsidR="00100E6C" w:rsidRDefault="00100E6C" w:rsidP="00DE2C6A">
      <w:pPr>
        <w:spacing w:after="0" w:line="240" w:lineRule="auto"/>
        <w:rPr>
          <w:rFonts w:cstheme="minorHAnsi"/>
          <w:b/>
          <w:i/>
          <w:color w:val="262626" w:themeColor="text1" w:themeTint="D9"/>
          <w:sz w:val="24"/>
          <w:lang w:val="el-GR"/>
        </w:rPr>
      </w:pPr>
    </w:p>
    <w:p w14:paraId="2A5355B5" w14:textId="77777777" w:rsidR="00100E6C" w:rsidRPr="006D7DAE" w:rsidRDefault="00100E6C" w:rsidP="00DE2C6A">
      <w:pPr>
        <w:spacing w:after="0" w:line="240" w:lineRule="auto"/>
        <w:rPr>
          <w:rFonts w:cstheme="minorHAnsi"/>
          <w:b/>
          <w:i/>
          <w:color w:val="262626" w:themeColor="text1" w:themeTint="D9"/>
          <w:sz w:val="24"/>
          <w:lang w:val="el-GR"/>
        </w:rPr>
      </w:pPr>
    </w:p>
    <w:p w14:paraId="38226758" w14:textId="77777777" w:rsidR="00DE2C6A" w:rsidRDefault="00DE2C6A" w:rsidP="00DE2C6A">
      <w:pPr>
        <w:spacing w:after="0" w:line="240" w:lineRule="auto"/>
        <w:jc w:val="both"/>
        <w:rPr>
          <w:rFonts w:cstheme="majorHAnsi"/>
          <w:b/>
          <w:i/>
          <w:color w:val="262626" w:themeColor="text1" w:themeTint="D9"/>
          <w:sz w:val="24"/>
          <w:lang w:val="el-GR"/>
        </w:rPr>
      </w:pPr>
      <w:r>
        <w:rPr>
          <w:rFonts w:cstheme="majorHAnsi"/>
          <w:b/>
          <w:i/>
          <w:color w:val="262626" w:themeColor="text1" w:themeTint="D9"/>
          <w:sz w:val="24"/>
          <w:lang w:val="el-GR"/>
        </w:rPr>
        <w:t xml:space="preserve">Σχετικά με το Εθνικό Κέντρο Τεκμηρίωσης και Ηλεκτρονικού Περιεχομένου </w:t>
      </w:r>
    </w:p>
    <w:p w14:paraId="38226759" w14:textId="77777777" w:rsidR="00DE2C6A" w:rsidRDefault="00DE2C6A" w:rsidP="00DE2C6A">
      <w:pPr>
        <w:spacing w:after="0" w:line="240" w:lineRule="auto"/>
        <w:jc w:val="both"/>
        <w:rPr>
          <w:rStyle w:val="Emphasis"/>
          <w:rFonts w:cstheme="minorHAnsi"/>
          <w:color w:val="000000"/>
          <w:szCs w:val="21"/>
          <w:shd w:val="clear" w:color="auto" w:fill="FFFFFF"/>
          <w:lang w:val="el-GR"/>
        </w:rPr>
      </w:pPr>
      <w:r w:rsidRPr="008B4793">
        <w:rPr>
          <w:rStyle w:val="Emphasis"/>
          <w:rFonts w:cstheme="minorHAnsi"/>
          <w:color w:val="000000"/>
          <w:szCs w:val="21"/>
          <w:shd w:val="clear" w:color="auto" w:fill="FFFFFF"/>
          <w:lang w:val="el-GR"/>
        </w:rPr>
        <w:t>Το Εθνικό Κέντρο Τεκμηρίωσης και Ηλεκτρονικού Περιεχομένου (</w:t>
      </w:r>
      <w:r w:rsidRPr="008B4793">
        <w:rPr>
          <w:rStyle w:val="Emphasis"/>
          <w:rFonts w:cstheme="minorHAnsi"/>
          <w:color w:val="000000"/>
          <w:szCs w:val="21"/>
          <w:shd w:val="clear" w:color="auto" w:fill="FFFFFF"/>
        </w:rPr>
        <w:t>EKT</w:t>
      </w:r>
      <w:r w:rsidRPr="008B4793">
        <w:rPr>
          <w:rStyle w:val="Emphasis"/>
          <w:rFonts w:cstheme="minorHAnsi"/>
          <w:color w:val="000000"/>
          <w:szCs w:val="21"/>
          <w:shd w:val="clear" w:color="auto" w:fill="FFFFFF"/>
          <w:lang w:val="el-GR"/>
        </w:rPr>
        <w:t>) (</w:t>
      </w:r>
      <w:hyperlink r:id="rId14" w:history="1">
        <w:r w:rsidRPr="008B4793">
          <w:rPr>
            <w:rStyle w:val="Hyperlink"/>
            <w:rFonts w:cstheme="minorHAnsi"/>
            <w:szCs w:val="21"/>
            <w:shd w:val="clear" w:color="auto" w:fill="FFFFFF"/>
          </w:rPr>
          <w:t>www</w:t>
        </w:r>
        <w:r w:rsidRPr="008B4793">
          <w:rPr>
            <w:rStyle w:val="Hyperlink"/>
            <w:rFonts w:cstheme="minorHAnsi"/>
            <w:szCs w:val="21"/>
            <w:shd w:val="clear" w:color="auto" w:fill="FFFFFF"/>
            <w:lang w:val="el-GR"/>
          </w:rPr>
          <w:t>.</w:t>
        </w:r>
        <w:r w:rsidRPr="008B4793">
          <w:rPr>
            <w:rStyle w:val="Hyperlink"/>
            <w:rFonts w:cstheme="minorHAnsi"/>
            <w:szCs w:val="21"/>
            <w:shd w:val="clear" w:color="auto" w:fill="FFFFFF"/>
          </w:rPr>
          <w:t>ekt</w:t>
        </w:r>
        <w:r w:rsidRPr="008B4793">
          <w:rPr>
            <w:rStyle w:val="Hyperlink"/>
            <w:rFonts w:cstheme="minorHAnsi"/>
            <w:szCs w:val="21"/>
            <w:shd w:val="clear" w:color="auto" w:fill="FFFFFF"/>
            <w:lang w:val="el-GR"/>
          </w:rPr>
          <w:t>.</w:t>
        </w:r>
        <w:r w:rsidRPr="008B4793">
          <w:rPr>
            <w:rStyle w:val="Hyperlink"/>
            <w:rFonts w:cstheme="minorHAnsi"/>
            <w:szCs w:val="21"/>
            <w:shd w:val="clear" w:color="auto" w:fill="FFFFFF"/>
          </w:rPr>
          <w:t>gr</w:t>
        </w:r>
      </w:hyperlink>
      <w:r w:rsidRPr="008B4793">
        <w:rPr>
          <w:rStyle w:val="Emphasis"/>
          <w:rFonts w:cstheme="minorHAnsi"/>
          <w:color w:val="000000"/>
          <w:szCs w:val="21"/>
          <w:shd w:val="clear" w:color="auto" w:fill="FFFFFF"/>
          <w:lang w:val="el-GR"/>
        </w:rPr>
        <w:t>), Επιστημονική Υποδομή Εθνικής Χρήσης και Εθνική Αρχή του Ελληνικού Στατιστικού Συστήματος, εποπτεύεται από το Υπουργείο Ψηφιακής Διακυβέρνησης. Το ΕΚΤ, ως ηλεκτρονική και φυσική υποδομή εθνικής εμβέλειας, έχει ως θεσμικό ρόλο τη συλλογή, συσσώρευση, οργάνωση, τεκμηρίωση, διάχυση εντός και εκτός της χώρας καθώς και την ψηφιακή διατήρηση της επιστημονικής, τεχνολογικής και πολιτιστικής πληροφορίας, περιεχομένου και δεδομένων,</w:t>
      </w:r>
      <w:r w:rsidRPr="008B4793">
        <w:rPr>
          <w:rStyle w:val="Emphasis"/>
          <w:rFonts w:cstheme="minorHAnsi"/>
          <w:color w:val="000000"/>
          <w:szCs w:val="21"/>
          <w:shd w:val="clear" w:color="auto" w:fill="FFFFFF"/>
        </w:rPr>
        <w:t> </w:t>
      </w:r>
      <w:r w:rsidRPr="008B4793">
        <w:rPr>
          <w:rStyle w:val="Emphasis"/>
          <w:rFonts w:cstheme="minorHAnsi"/>
          <w:color w:val="000000"/>
          <w:szCs w:val="21"/>
          <w:shd w:val="clear" w:color="auto" w:fill="FFFFFF"/>
          <w:lang w:val="el-GR"/>
        </w:rPr>
        <w:t xml:space="preserve"> που παράγονται στην Ελλάδα. Με σύγχρονες τεχνολογικές υποδομές, υψηλή τεχνογνωσία και προσωπικό υψηλής κατάρτισης και εξειδίκευσης, το ΕΚΤ παρέχει υπηρεσίες προστιθέμενης αξίας που ενισχύουν τη γνώση και τη μετάβαση σε μια ψηφιακή κοινωνία και οικονομία, στο πλαίσιο του ψηφιακού μετασχηματισμού της χώρας:</w:t>
      </w:r>
    </w:p>
    <w:p w14:paraId="3822675A" w14:textId="77777777" w:rsidR="00DE2C6A" w:rsidRPr="00172C04" w:rsidRDefault="00DE2C6A" w:rsidP="00DE2C6A">
      <w:pPr>
        <w:spacing w:after="0" w:line="240" w:lineRule="auto"/>
        <w:rPr>
          <w:rStyle w:val="Emphasis"/>
          <w:rFonts w:cstheme="majorHAnsi"/>
          <w:b/>
          <w:iCs w:val="0"/>
          <w:color w:val="262626" w:themeColor="text1" w:themeTint="D9"/>
          <w:sz w:val="24"/>
          <w:lang w:val="el-GR"/>
        </w:rPr>
      </w:pPr>
      <w:r w:rsidRPr="008B4793">
        <w:rPr>
          <w:rStyle w:val="Emphasis"/>
          <w:rFonts w:cstheme="minorHAnsi"/>
          <w:color w:val="000000"/>
          <w:szCs w:val="21"/>
          <w:shd w:val="clear" w:color="auto" w:fill="FFFFFF"/>
          <w:lang w:val="el-GR"/>
        </w:rPr>
        <w:t>• Συλλέγει, τεκμηριώνει και διαθέτει για περαιτέρω χρήση, ως δημόσια δεδομένα, έγκριτο ψηφιακό περιεχόμενο επιστήμης και πολιτισμού.</w:t>
      </w:r>
      <w:r w:rsidRPr="008B4793">
        <w:rPr>
          <w:rFonts w:cstheme="minorHAnsi"/>
          <w:i/>
          <w:iCs/>
          <w:color w:val="000000"/>
          <w:szCs w:val="21"/>
          <w:shd w:val="clear" w:color="auto" w:fill="FFFFFF"/>
          <w:lang w:val="el-GR"/>
        </w:rPr>
        <w:br/>
      </w:r>
      <w:r w:rsidRPr="008B4793">
        <w:rPr>
          <w:rStyle w:val="Emphasis"/>
          <w:rFonts w:cstheme="minorHAnsi"/>
          <w:color w:val="000000"/>
          <w:szCs w:val="21"/>
          <w:shd w:val="clear" w:color="auto" w:fill="FFFFFF"/>
          <w:lang w:val="el-GR"/>
        </w:rPr>
        <w:t>• Παράγει τα επίσημα στατιστικά στοιχεία της χώρας μας για τις ευρωπαϊκές στατιστικές Έρευνας, Ανάπτυξης και Καινοτομίας. Διεξάγει έρευνες, συλλέγει στοιχεία και παράγει εθνικές στατιστικές σε τομείς της επιστήμης &amp; τεχνολογίας και της ψηφιακής οικονομίας. Λειτουργεί ως μηχανισμός επίσημης στατιστικής πληροφόρησης και παρακολούθησης δημόσιων πολιτικών.</w:t>
      </w:r>
      <w:r w:rsidRPr="008B4793">
        <w:rPr>
          <w:rFonts w:cstheme="minorHAnsi"/>
          <w:i/>
          <w:iCs/>
          <w:color w:val="000000"/>
          <w:szCs w:val="21"/>
          <w:shd w:val="clear" w:color="auto" w:fill="FFFFFF"/>
          <w:lang w:val="el-GR"/>
        </w:rPr>
        <w:br/>
      </w:r>
      <w:r w:rsidRPr="008B4793">
        <w:rPr>
          <w:rStyle w:val="Emphasis"/>
          <w:rFonts w:cstheme="minorHAnsi"/>
          <w:color w:val="000000"/>
          <w:szCs w:val="21"/>
          <w:shd w:val="clear" w:color="auto" w:fill="FFFFFF"/>
          <w:lang w:val="el-GR"/>
        </w:rPr>
        <w:t>• Συμμετέχει ενεργά στη διαμόρφωση της εθνικής στρατηγικής για την Ανοικτή Επιστήμη και την Ανοικτή Πρόσβαση.</w:t>
      </w:r>
    </w:p>
    <w:p w14:paraId="3822675B" w14:textId="77777777" w:rsidR="00DE2C6A" w:rsidRDefault="00DE2C6A" w:rsidP="00DE2C6A">
      <w:pPr>
        <w:spacing w:after="0"/>
        <w:rPr>
          <w:i/>
          <w:lang w:val="el-GR" w:eastAsia="el-GR"/>
        </w:rPr>
      </w:pPr>
      <w:r w:rsidRPr="008B4793">
        <w:rPr>
          <w:rStyle w:val="Emphasis"/>
          <w:rFonts w:cstheme="minorHAnsi"/>
          <w:color w:val="000000"/>
          <w:szCs w:val="21"/>
          <w:shd w:val="clear" w:color="auto" w:fill="FFFFFF"/>
          <w:lang w:val="el-GR"/>
        </w:rPr>
        <w:t>• Υποστηρίζει τις επιχειρήσεις ώστε να δικτυωθούν, να γίνουν εξωστρεφείς και να συνεργαστούν με την ερευνητική κοινότητα.</w:t>
      </w:r>
    </w:p>
    <w:p w14:paraId="3822675C" w14:textId="77777777" w:rsidR="00DE2C6A" w:rsidRPr="006D7DAE" w:rsidRDefault="00DE2C6A" w:rsidP="00DE2C6A">
      <w:pPr>
        <w:spacing w:after="0"/>
        <w:rPr>
          <w:rFonts w:cstheme="minorHAnsi"/>
          <w:i/>
          <w:lang w:val="el-GR" w:eastAsia="el-GR"/>
        </w:rPr>
      </w:pPr>
      <w:r w:rsidRPr="006D7DAE">
        <w:rPr>
          <w:rFonts w:cstheme="minorHAnsi"/>
          <w:i/>
          <w:iCs/>
          <w:color w:val="000000"/>
          <w:sz w:val="21"/>
          <w:szCs w:val="21"/>
          <w:shd w:val="clear" w:color="auto" w:fill="FFFFFF"/>
          <w:lang w:val="el-GR"/>
        </w:rPr>
        <w:br/>
      </w:r>
    </w:p>
    <w:p w14:paraId="51349985" w14:textId="19AB2206" w:rsidR="00001171" w:rsidRPr="000B7DD8" w:rsidRDefault="00001171" w:rsidP="00DE2C6A">
      <w:pPr>
        <w:spacing w:after="0" w:line="240" w:lineRule="auto"/>
        <w:rPr>
          <w:rFonts w:cstheme="minorHAnsi"/>
          <w:lang w:val="el-GR"/>
        </w:rPr>
      </w:pPr>
    </w:p>
    <w:p w14:paraId="3198D351" w14:textId="67FADEF5" w:rsidR="00001171" w:rsidRDefault="00001171" w:rsidP="00DE2C6A">
      <w:pPr>
        <w:spacing w:after="0" w:line="240" w:lineRule="auto"/>
        <w:rPr>
          <w:rFonts w:cstheme="minorHAnsi"/>
          <w:b/>
          <w:sz w:val="28"/>
          <w:lang w:val="el-GR"/>
        </w:rPr>
      </w:pPr>
    </w:p>
    <w:p w14:paraId="59BA1F2B" w14:textId="77777777" w:rsidR="00001171" w:rsidRDefault="00001171" w:rsidP="00DE2C6A">
      <w:pPr>
        <w:spacing w:after="0" w:line="240" w:lineRule="auto"/>
        <w:rPr>
          <w:rFonts w:cstheme="minorHAnsi"/>
          <w:b/>
          <w:sz w:val="28"/>
          <w:lang w:val="el-GR"/>
        </w:rPr>
      </w:pPr>
    </w:p>
    <w:p w14:paraId="01A18CBC" w14:textId="1E485557" w:rsidR="001341E1" w:rsidRDefault="001341E1" w:rsidP="00DE2C6A">
      <w:pPr>
        <w:spacing w:after="0" w:line="240" w:lineRule="auto"/>
        <w:rPr>
          <w:rFonts w:cstheme="minorHAnsi"/>
          <w:b/>
          <w:sz w:val="28"/>
          <w:lang w:val="el-GR"/>
        </w:rPr>
      </w:pPr>
    </w:p>
    <w:p w14:paraId="5DD1E156" w14:textId="77777777" w:rsidR="001341E1" w:rsidRPr="001341E1" w:rsidRDefault="001341E1" w:rsidP="00DE2C6A">
      <w:pPr>
        <w:spacing w:after="0" w:line="240" w:lineRule="auto"/>
        <w:rPr>
          <w:rFonts w:cstheme="minorHAnsi"/>
          <w:b/>
          <w:sz w:val="28"/>
          <w:lang w:val="el-GR"/>
        </w:rPr>
      </w:pPr>
    </w:p>
    <w:sectPr w:rsidR="001341E1" w:rsidRPr="001341E1" w:rsidSect="00150A15">
      <w:headerReference w:type="default" r:id="rId15"/>
      <w:footerReference w:type="default" r:id="rId16"/>
      <w:headerReference w:type="first" r:id="rId17"/>
      <w:footerReference w:type="first" r:id="rId18"/>
      <w:pgSz w:w="12240" w:h="15840"/>
      <w:pgMar w:top="1276" w:right="1440" w:bottom="1276" w:left="1440" w:header="720" w:footer="26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AB2AA" w14:textId="77777777" w:rsidR="00C30899" w:rsidRDefault="00C30899" w:rsidP="002E1873">
      <w:pPr>
        <w:spacing w:after="0" w:line="240" w:lineRule="auto"/>
      </w:pPr>
      <w:r>
        <w:separator/>
      </w:r>
    </w:p>
  </w:endnote>
  <w:endnote w:type="continuationSeparator" w:id="0">
    <w:p w14:paraId="7B5BDE1B" w14:textId="77777777" w:rsidR="00C30899" w:rsidRDefault="00C30899" w:rsidP="002E1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F DIN Std Light">
    <w:panose1 w:val="02000000000000000000"/>
    <w:charset w:val="00"/>
    <w:family w:val="modern"/>
    <w:notTrueType/>
    <w:pitch w:val="variable"/>
    <w:sig w:usb0="800000AF" w:usb1="5000205B" w:usb2="00000000" w:usb3="00000000" w:csb0="00000019"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20000287" w:usb1="00000001" w:usb2="00000000" w:usb3="00000000" w:csb0="0000019F" w:csb1="00000000"/>
  </w:font>
  <w:font w:name="CF Din Book">
    <w:altName w:val="Calibri"/>
    <w:panose1 w:val="02000506000000020004"/>
    <w:charset w:val="A1"/>
    <w:family w:val="auto"/>
    <w:pitch w:val="variable"/>
    <w:sig w:usb0="80000087" w:usb1="0000004A" w:usb2="00000000" w:usb3="00000000" w:csb0="00000008"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A" w14:textId="77777777" w:rsidR="009E7442" w:rsidRPr="0065360B" w:rsidRDefault="009E7442"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822677B" w14:textId="77777777" w:rsidR="002738C0" w:rsidRPr="00D41F9B" w:rsidRDefault="002738C0">
    <w:pPr>
      <w:pStyle w:val="11"/>
      <w:rPr>
        <w:rFonts w:asciiTheme="majorHAnsi" w:hAnsiTheme="majorHAnsi" w:cs="Tahoma"/>
        <w:color w:val="3B3838" w:themeColor="background2" w:themeShade="40"/>
        <w:sz w:val="20"/>
        <w:szCs w:val="16"/>
        <w:lang w:val="el-G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E" w14:textId="77777777" w:rsidR="009E7442" w:rsidRPr="0065360B" w:rsidRDefault="009E7442"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822677F" w14:textId="77777777" w:rsidR="009E7442" w:rsidRPr="005311F2" w:rsidRDefault="009E7442"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BE6A2" w14:textId="77777777" w:rsidR="00C30899" w:rsidRDefault="00C30899" w:rsidP="002E1873">
      <w:pPr>
        <w:spacing w:after="0" w:line="240" w:lineRule="auto"/>
      </w:pPr>
      <w:r>
        <w:separator/>
      </w:r>
    </w:p>
  </w:footnote>
  <w:footnote w:type="continuationSeparator" w:id="0">
    <w:p w14:paraId="022DB339" w14:textId="77777777" w:rsidR="00C30899" w:rsidRDefault="00C30899" w:rsidP="002E1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9" w14:textId="645720BA" w:rsidR="002738C0" w:rsidRPr="002A2E0B" w:rsidRDefault="00100E6C" w:rsidP="003469F4">
    <w:pPr>
      <w:spacing w:after="0" w:line="240" w:lineRule="auto"/>
      <w:rPr>
        <w:rFonts w:cstheme="majorHAnsi"/>
        <w:color w:val="262626" w:themeColor="text1" w:themeTint="D9"/>
        <w:sz w:val="20"/>
        <w:szCs w:val="20"/>
        <w:lang w:val="el-GR"/>
      </w:rPr>
    </w:pPr>
    <w:r w:rsidRPr="00100E6C">
      <w:rPr>
        <w:rFonts w:cstheme="majorHAnsi"/>
        <w:color w:val="262626" w:themeColor="text1" w:themeTint="D9"/>
        <w:sz w:val="20"/>
        <w:szCs w:val="20"/>
        <w:lang w:val="el-GR"/>
      </w:rPr>
      <w:t>Τρεις χώρες, ένα δίκτυο, νέοι ορίζοντες για την καινοτομία</w:t>
    </w:r>
    <w:r>
      <w:rPr>
        <w:rFonts w:cstheme="majorHAnsi"/>
        <w:color w:val="262626" w:themeColor="text1" w:themeTint="D9"/>
        <w:sz w:val="20"/>
        <w:szCs w:val="20"/>
        <w:lang w:val="el-GR"/>
      </w:rPr>
      <w:t xml:space="preserve"> </w:t>
    </w:r>
    <w:r w:rsidR="002A2E0B" w:rsidRPr="00D52861">
      <w:rPr>
        <w:sz w:val="20"/>
        <w:szCs w:val="20"/>
        <w:lang w:val="el-GR"/>
      </w:rPr>
      <w:t xml:space="preserve">| </w:t>
    </w:r>
    <w:r w:rsidR="002A2E0B" w:rsidRPr="00D52861">
      <w:rPr>
        <w:sz w:val="20"/>
        <w:szCs w:val="20"/>
        <w:lang w:val="el-GR" w:eastAsia="el-GR"/>
      </w:rPr>
      <w:t>ΕΚΤ</w:t>
    </w:r>
    <w:r w:rsidR="002A2E0B">
      <w:rPr>
        <w:b/>
        <w:sz w:val="20"/>
        <w:szCs w:val="20"/>
        <w:lang w:val="el-GR" w:eastAsia="el-GR"/>
      </w:rPr>
      <w:t xml:space="preserve"> </w:t>
    </w:r>
    <w:r w:rsidR="002A2E0B">
      <w:rPr>
        <w:sz w:val="20"/>
        <w:szCs w:val="20"/>
        <w:lang w:val="el-GR"/>
      </w:rPr>
      <w:t>|</w:t>
    </w:r>
    <w:r w:rsidR="002A2E0B" w:rsidRPr="00787C92">
      <w:rPr>
        <w:sz w:val="20"/>
        <w:szCs w:val="20"/>
        <w:lang w:val="el-GR"/>
      </w:rPr>
      <w:t xml:space="preserve"> </w:t>
    </w:r>
    <w:r w:rsidR="002A2E0B">
      <w:rPr>
        <w:sz w:val="20"/>
        <w:szCs w:val="20"/>
        <w:lang w:val="el-GR"/>
      </w:rPr>
      <w:t>ΔΕΛΤΙΟ ΤΥΠΟΥ</w:t>
    </w:r>
    <w:r w:rsidR="002738C0" w:rsidRPr="002A2E0B">
      <w:rPr>
        <w:b/>
        <w:sz w:val="28"/>
        <w:lang w:val="el-GR" w:eastAsia="el-GR"/>
      </w:rPr>
      <w:t xml:space="preserve"> </w:t>
    </w:r>
    <w:r w:rsidR="002738C0">
      <w:rPr>
        <w:sz w:val="36"/>
        <w:lang w:val="el-GR"/>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C" w14:textId="52D69096" w:rsidR="00301D9A" w:rsidRDefault="002738C0" w:rsidP="00301D9A">
    <w:pPr>
      <w:pStyle w:val="1"/>
      <w:ind w:left="7200"/>
      <w:rPr>
        <w:lang w:val="el-GR"/>
      </w:rPr>
    </w:pPr>
    <w:r w:rsidRPr="00D41F9B">
      <w:rPr>
        <w:noProof/>
        <w:color w:val="3B3838" w:themeColor="background2" w:themeShade="40"/>
      </w:rPr>
      <w:drawing>
        <wp:anchor distT="0" distB="0" distL="114300" distR="114300" simplePos="0" relativeHeight="251658240" behindDoc="1" locked="0" layoutInCell="1" allowOverlap="1" wp14:anchorId="38226780" wp14:editId="38226781">
          <wp:simplePos x="0" y="0"/>
          <wp:positionH relativeFrom="column">
            <wp:posOffset>0</wp:posOffset>
          </wp:positionH>
          <wp:positionV relativeFrom="paragraph">
            <wp:posOffset>-38735</wp:posOffset>
          </wp:positionV>
          <wp:extent cx="2693035" cy="504825"/>
          <wp:effectExtent l="0" t="0" r="0" b="9525"/>
          <wp:wrapTight wrapText="bothSides">
            <wp:wrapPolygon edited="0">
              <wp:start x="0" y="0"/>
              <wp:lineTo x="0" y="21192"/>
              <wp:lineTo x="21391" y="21192"/>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EKT+titl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3035" cy="504825"/>
                  </a:xfrm>
                  <a:prstGeom prst="rect">
                    <a:avLst/>
                  </a:prstGeom>
                </pic:spPr>
              </pic:pic>
            </a:graphicData>
          </a:graphic>
        </wp:anchor>
      </w:drawing>
    </w:r>
    <w:r w:rsidR="00D75802" w:rsidRPr="00D41F9B">
      <w:rPr>
        <w:color w:val="3B3838" w:themeColor="background2" w:themeShade="40"/>
        <w:sz w:val="36"/>
        <w:lang w:val="el-GR"/>
      </w:rPr>
      <w:t>Δελτίο Τύπου</w:t>
    </w:r>
    <w:r w:rsidRPr="00D41F9B">
      <w:rPr>
        <w:color w:val="3B3838" w:themeColor="background2" w:themeShade="40"/>
        <w:sz w:val="36"/>
        <w:lang w:val="el-GR"/>
      </w:rPr>
      <w:br/>
    </w:r>
    <w:r w:rsidR="00C24544" w:rsidRPr="006442B6">
      <w:rPr>
        <w:lang w:val="el-GR"/>
      </w:rPr>
      <w:t>Αθήνα,</w:t>
    </w:r>
    <w:r w:rsidR="00385BB7" w:rsidRPr="006442B6">
      <w:t xml:space="preserve"> </w:t>
    </w:r>
    <w:r w:rsidR="000E7165">
      <w:t>1</w:t>
    </w:r>
    <w:r w:rsidR="00C407A4">
      <w:t>1</w:t>
    </w:r>
    <w:r w:rsidR="000A53EE">
      <w:rPr>
        <w:lang w:val="el-GR"/>
      </w:rPr>
      <w:t>.</w:t>
    </w:r>
    <w:r w:rsidR="00E1278A">
      <w:rPr>
        <w:lang w:val="el-GR"/>
      </w:rPr>
      <w:t>0</w:t>
    </w:r>
    <w:r w:rsidR="000E7165">
      <w:t>6</w:t>
    </w:r>
    <w:r w:rsidR="000A53EE">
      <w:rPr>
        <w:lang w:val="el-GR"/>
      </w:rPr>
      <w:t>.202</w:t>
    </w:r>
    <w:r w:rsidR="00E1278A">
      <w:rPr>
        <w:lang w:val="el-GR"/>
      </w:rPr>
      <w:t>6</w:t>
    </w:r>
  </w:p>
  <w:p w14:paraId="3822677D" w14:textId="77777777" w:rsidR="002738C0" w:rsidRDefault="002738C0">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EC7"/>
    <w:multiLevelType w:val="multilevel"/>
    <w:tmpl w:val="45C4EE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9F2223"/>
    <w:multiLevelType w:val="hybridMultilevel"/>
    <w:tmpl w:val="9A8A4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7830D54"/>
    <w:multiLevelType w:val="hybridMultilevel"/>
    <w:tmpl w:val="F5A0C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415AA"/>
    <w:multiLevelType w:val="hybridMultilevel"/>
    <w:tmpl w:val="C056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814C09"/>
    <w:multiLevelType w:val="hybridMultilevel"/>
    <w:tmpl w:val="F7DEA35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9573FA5"/>
    <w:multiLevelType w:val="multilevel"/>
    <w:tmpl w:val="DC508866"/>
    <w:lvl w:ilvl="0">
      <w:numFmt w:val="bullet"/>
      <w:lvlText w:val="•"/>
      <w:lvlJc w:val="left"/>
      <w:pPr>
        <w:ind w:left="360" w:hanging="360"/>
      </w:pPr>
      <w:rPr>
        <w:rFonts w:ascii="Calibri" w:hAnsi="Calibri" w:cs="Calibri Light"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873"/>
    <w:rsid w:val="00001171"/>
    <w:rsid w:val="00014478"/>
    <w:rsid w:val="000344E2"/>
    <w:rsid w:val="00036316"/>
    <w:rsid w:val="00043427"/>
    <w:rsid w:val="00044A7D"/>
    <w:rsid w:val="0005442B"/>
    <w:rsid w:val="00061794"/>
    <w:rsid w:val="00063D68"/>
    <w:rsid w:val="00064AAE"/>
    <w:rsid w:val="000665F7"/>
    <w:rsid w:val="00067AF1"/>
    <w:rsid w:val="000736AD"/>
    <w:rsid w:val="00075F01"/>
    <w:rsid w:val="00076CF9"/>
    <w:rsid w:val="000878D1"/>
    <w:rsid w:val="00090578"/>
    <w:rsid w:val="00092379"/>
    <w:rsid w:val="00095DFE"/>
    <w:rsid w:val="00097532"/>
    <w:rsid w:val="00097B1F"/>
    <w:rsid w:val="000A53EE"/>
    <w:rsid w:val="000B5EF3"/>
    <w:rsid w:val="000B6322"/>
    <w:rsid w:val="000B7DD8"/>
    <w:rsid w:val="000C0313"/>
    <w:rsid w:val="000C2B72"/>
    <w:rsid w:val="000C46F9"/>
    <w:rsid w:val="000C5D8C"/>
    <w:rsid w:val="000D1EF7"/>
    <w:rsid w:val="000E2EB0"/>
    <w:rsid w:val="000E670B"/>
    <w:rsid w:val="000E7165"/>
    <w:rsid w:val="000F1B7A"/>
    <w:rsid w:val="000F2A39"/>
    <w:rsid w:val="000F3A7E"/>
    <w:rsid w:val="00100E6C"/>
    <w:rsid w:val="0010114E"/>
    <w:rsid w:val="00101C5B"/>
    <w:rsid w:val="00102FB3"/>
    <w:rsid w:val="00103B05"/>
    <w:rsid w:val="001055E6"/>
    <w:rsid w:val="00111A97"/>
    <w:rsid w:val="001132DE"/>
    <w:rsid w:val="001209AD"/>
    <w:rsid w:val="00121D68"/>
    <w:rsid w:val="001341E1"/>
    <w:rsid w:val="0013453F"/>
    <w:rsid w:val="0013773A"/>
    <w:rsid w:val="00141A97"/>
    <w:rsid w:val="0014272C"/>
    <w:rsid w:val="00150A15"/>
    <w:rsid w:val="001609C6"/>
    <w:rsid w:val="001643B5"/>
    <w:rsid w:val="001646C1"/>
    <w:rsid w:val="0016730D"/>
    <w:rsid w:val="00167EC5"/>
    <w:rsid w:val="0017374C"/>
    <w:rsid w:val="0017687E"/>
    <w:rsid w:val="001879A9"/>
    <w:rsid w:val="00192BAB"/>
    <w:rsid w:val="001A0C05"/>
    <w:rsid w:val="001A2696"/>
    <w:rsid w:val="001B4208"/>
    <w:rsid w:val="001C0973"/>
    <w:rsid w:val="001C2B9D"/>
    <w:rsid w:val="001D5F59"/>
    <w:rsid w:val="001D60BF"/>
    <w:rsid w:val="001E15D2"/>
    <w:rsid w:val="001F1896"/>
    <w:rsid w:val="00204235"/>
    <w:rsid w:val="002043D7"/>
    <w:rsid w:val="00212827"/>
    <w:rsid w:val="00213507"/>
    <w:rsid w:val="0021492D"/>
    <w:rsid w:val="002151CF"/>
    <w:rsid w:val="002208F1"/>
    <w:rsid w:val="00231BA2"/>
    <w:rsid w:val="0023529C"/>
    <w:rsid w:val="00241D75"/>
    <w:rsid w:val="002423F5"/>
    <w:rsid w:val="00243231"/>
    <w:rsid w:val="00251B73"/>
    <w:rsid w:val="00252880"/>
    <w:rsid w:val="002544D7"/>
    <w:rsid w:val="00261B93"/>
    <w:rsid w:val="00263A9B"/>
    <w:rsid w:val="00263EDD"/>
    <w:rsid w:val="00271C3E"/>
    <w:rsid w:val="00272D3B"/>
    <w:rsid w:val="002738C0"/>
    <w:rsid w:val="00276E4A"/>
    <w:rsid w:val="00277EF0"/>
    <w:rsid w:val="00281CCA"/>
    <w:rsid w:val="002877A3"/>
    <w:rsid w:val="00296D33"/>
    <w:rsid w:val="00297DD5"/>
    <w:rsid w:val="002A2E0B"/>
    <w:rsid w:val="002B3685"/>
    <w:rsid w:val="002B5D08"/>
    <w:rsid w:val="002C0EAE"/>
    <w:rsid w:val="002C28B5"/>
    <w:rsid w:val="002C2D3A"/>
    <w:rsid w:val="002C33D6"/>
    <w:rsid w:val="002D649C"/>
    <w:rsid w:val="002E1873"/>
    <w:rsid w:val="002F39DB"/>
    <w:rsid w:val="002F7DFE"/>
    <w:rsid w:val="003007F0"/>
    <w:rsid w:val="00300DDC"/>
    <w:rsid w:val="00301D9A"/>
    <w:rsid w:val="003031F6"/>
    <w:rsid w:val="003134E5"/>
    <w:rsid w:val="00315158"/>
    <w:rsid w:val="00316C32"/>
    <w:rsid w:val="003211D8"/>
    <w:rsid w:val="0032507E"/>
    <w:rsid w:val="003251FE"/>
    <w:rsid w:val="00330944"/>
    <w:rsid w:val="00331562"/>
    <w:rsid w:val="00332E2C"/>
    <w:rsid w:val="00334E51"/>
    <w:rsid w:val="00343A78"/>
    <w:rsid w:val="00345DDC"/>
    <w:rsid w:val="003469F4"/>
    <w:rsid w:val="003511DC"/>
    <w:rsid w:val="003624E6"/>
    <w:rsid w:val="00375B24"/>
    <w:rsid w:val="00385BB7"/>
    <w:rsid w:val="0039097A"/>
    <w:rsid w:val="003A09FF"/>
    <w:rsid w:val="003A300F"/>
    <w:rsid w:val="003A43CD"/>
    <w:rsid w:val="003B2260"/>
    <w:rsid w:val="003C25B8"/>
    <w:rsid w:val="003C3ED7"/>
    <w:rsid w:val="003D16B1"/>
    <w:rsid w:val="003D39E1"/>
    <w:rsid w:val="003D461D"/>
    <w:rsid w:val="003E32B8"/>
    <w:rsid w:val="00401A75"/>
    <w:rsid w:val="00405615"/>
    <w:rsid w:val="00421DA3"/>
    <w:rsid w:val="00427B63"/>
    <w:rsid w:val="00436309"/>
    <w:rsid w:val="00442A6B"/>
    <w:rsid w:val="00443319"/>
    <w:rsid w:val="00444F66"/>
    <w:rsid w:val="00447DCF"/>
    <w:rsid w:val="004527A1"/>
    <w:rsid w:val="00462DDC"/>
    <w:rsid w:val="0047243A"/>
    <w:rsid w:val="00473308"/>
    <w:rsid w:val="0047722E"/>
    <w:rsid w:val="00477D8D"/>
    <w:rsid w:val="00486BF1"/>
    <w:rsid w:val="004A154F"/>
    <w:rsid w:val="004A2D3B"/>
    <w:rsid w:val="004A4E3B"/>
    <w:rsid w:val="004B2B64"/>
    <w:rsid w:val="004B48D6"/>
    <w:rsid w:val="004B7A0F"/>
    <w:rsid w:val="004C11AD"/>
    <w:rsid w:val="004C1E53"/>
    <w:rsid w:val="004C25BB"/>
    <w:rsid w:val="004D12A2"/>
    <w:rsid w:val="004D53CD"/>
    <w:rsid w:val="004D6CD8"/>
    <w:rsid w:val="004D7E4A"/>
    <w:rsid w:val="004E0CC8"/>
    <w:rsid w:val="004E3EBF"/>
    <w:rsid w:val="004E4B57"/>
    <w:rsid w:val="004E7491"/>
    <w:rsid w:val="00500EEF"/>
    <w:rsid w:val="00501407"/>
    <w:rsid w:val="00510242"/>
    <w:rsid w:val="00511750"/>
    <w:rsid w:val="00517337"/>
    <w:rsid w:val="00524D61"/>
    <w:rsid w:val="00525759"/>
    <w:rsid w:val="00526C01"/>
    <w:rsid w:val="00533CFB"/>
    <w:rsid w:val="0055375E"/>
    <w:rsid w:val="0055587A"/>
    <w:rsid w:val="00561F1D"/>
    <w:rsid w:val="00570C2B"/>
    <w:rsid w:val="00577E88"/>
    <w:rsid w:val="00580476"/>
    <w:rsid w:val="005875F7"/>
    <w:rsid w:val="0059171C"/>
    <w:rsid w:val="005A0403"/>
    <w:rsid w:val="005B35A3"/>
    <w:rsid w:val="005B5961"/>
    <w:rsid w:val="005B61E5"/>
    <w:rsid w:val="005C27E7"/>
    <w:rsid w:val="005C31D8"/>
    <w:rsid w:val="005D291A"/>
    <w:rsid w:val="005D4304"/>
    <w:rsid w:val="005D4B49"/>
    <w:rsid w:val="005D59BB"/>
    <w:rsid w:val="005E031F"/>
    <w:rsid w:val="005F0D19"/>
    <w:rsid w:val="0060535A"/>
    <w:rsid w:val="00610214"/>
    <w:rsid w:val="00610B2F"/>
    <w:rsid w:val="00616508"/>
    <w:rsid w:val="00621442"/>
    <w:rsid w:val="0063034C"/>
    <w:rsid w:val="00640EC7"/>
    <w:rsid w:val="006412D3"/>
    <w:rsid w:val="006442B6"/>
    <w:rsid w:val="0065132C"/>
    <w:rsid w:val="00652B33"/>
    <w:rsid w:val="00663E3D"/>
    <w:rsid w:val="00665986"/>
    <w:rsid w:val="006674FC"/>
    <w:rsid w:val="00673F3A"/>
    <w:rsid w:val="006854F7"/>
    <w:rsid w:val="006876FB"/>
    <w:rsid w:val="00693749"/>
    <w:rsid w:val="006A109F"/>
    <w:rsid w:val="006A6F5A"/>
    <w:rsid w:val="006A75E6"/>
    <w:rsid w:val="006C234A"/>
    <w:rsid w:val="006D00BC"/>
    <w:rsid w:val="006D0D75"/>
    <w:rsid w:val="006D416A"/>
    <w:rsid w:val="006D7DAE"/>
    <w:rsid w:val="006E0843"/>
    <w:rsid w:val="006E1299"/>
    <w:rsid w:val="006E2C99"/>
    <w:rsid w:val="006E3FD0"/>
    <w:rsid w:val="006E4C35"/>
    <w:rsid w:val="006F167B"/>
    <w:rsid w:val="00704039"/>
    <w:rsid w:val="00705D85"/>
    <w:rsid w:val="007145F4"/>
    <w:rsid w:val="00720B02"/>
    <w:rsid w:val="00720C3A"/>
    <w:rsid w:val="00720EA5"/>
    <w:rsid w:val="007212D2"/>
    <w:rsid w:val="00733164"/>
    <w:rsid w:val="00740CCF"/>
    <w:rsid w:val="00752EF1"/>
    <w:rsid w:val="00753584"/>
    <w:rsid w:val="00757BB2"/>
    <w:rsid w:val="00761F29"/>
    <w:rsid w:val="00775BA2"/>
    <w:rsid w:val="00776FE5"/>
    <w:rsid w:val="007807AD"/>
    <w:rsid w:val="00790BEA"/>
    <w:rsid w:val="00797F30"/>
    <w:rsid w:val="007A7B0C"/>
    <w:rsid w:val="007A7C4A"/>
    <w:rsid w:val="007C536F"/>
    <w:rsid w:val="007D183B"/>
    <w:rsid w:val="007D2870"/>
    <w:rsid w:val="007D2C84"/>
    <w:rsid w:val="007D77A4"/>
    <w:rsid w:val="007E42D1"/>
    <w:rsid w:val="007E4D87"/>
    <w:rsid w:val="007E67CF"/>
    <w:rsid w:val="00801E68"/>
    <w:rsid w:val="00802102"/>
    <w:rsid w:val="00802EA1"/>
    <w:rsid w:val="00803D4D"/>
    <w:rsid w:val="008044F5"/>
    <w:rsid w:val="00805619"/>
    <w:rsid w:val="00807351"/>
    <w:rsid w:val="0081280F"/>
    <w:rsid w:val="00813E05"/>
    <w:rsid w:val="0081439E"/>
    <w:rsid w:val="00820292"/>
    <w:rsid w:val="00821115"/>
    <w:rsid w:val="00823AA1"/>
    <w:rsid w:val="008276F7"/>
    <w:rsid w:val="00833CAA"/>
    <w:rsid w:val="00834D8D"/>
    <w:rsid w:val="008439D2"/>
    <w:rsid w:val="0085138D"/>
    <w:rsid w:val="00856E43"/>
    <w:rsid w:val="00863C55"/>
    <w:rsid w:val="00872E76"/>
    <w:rsid w:val="008734E8"/>
    <w:rsid w:val="0087532A"/>
    <w:rsid w:val="00881E9A"/>
    <w:rsid w:val="00885C95"/>
    <w:rsid w:val="008918B2"/>
    <w:rsid w:val="00894043"/>
    <w:rsid w:val="00897E62"/>
    <w:rsid w:val="008A0F6A"/>
    <w:rsid w:val="008A2888"/>
    <w:rsid w:val="008A467E"/>
    <w:rsid w:val="008B6150"/>
    <w:rsid w:val="008B6EC6"/>
    <w:rsid w:val="008C2D3E"/>
    <w:rsid w:val="008C6243"/>
    <w:rsid w:val="008C6824"/>
    <w:rsid w:val="008C7679"/>
    <w:rsid w:val="008D149D"/>
    <w:rsid w:val="008D2755"/>
    <w:rsid w:val="008F102D"/>
    <w:rsid w:val="008F44A2"/>
    <w:rsid w:val="00914547"/>
    <w:rsid w:val="0092609C"/>
    <w:rsid w:val="00934878"/>
    <w:rsid w:val="00950836"/>
    <w:rsid w:val="009514EA"/>
    <w:rsid w:val="00952035"/>
    <w:rsid w:val="0096148D"/>
    <w:rsid w:val="00962929"/>
    <w:rsid w:val="00963B65"/>
    <w:rsid w:val="009732E6"/>
    <w:rsid w:val="009949B5"/>
    <w:rsid w:val="00997624"/>
    <w:rsid w:val="009B0DF0"/>
    <w:rsid w:val="009B25B4"/>
    <w:rsid w:val="009B5AA5"/>
    <w:rsid w:val="009C4982"/>
    <w:rsid w:val="009D0EF3"/>
    <w:rsid w:val="009D42F8"/>
    <w:rsid w:val="009E7442"/>
    <w:rsid w:val="009F2CF1"/>
    <w:rsid w:val="009F3054"/>
    <w:rsid w:val="00A0124B"/>
    <w:rsid w:val="00A02041"/>
    <w:rsid w:val="00A11144"/>
    <w:rsid w:val="00A2593C"/>
    <w:rsid w:val="00A31A53"/>
    <w:rsid w:val="00A32599"/>
    <w:rsid w:val="00A36DE2"/>
    <w:rsid w:val="00A36E04"/>
    <w:rsid w:val="00A37284"/>
    <w:rsid w:val="00A43B93"/>
    <w:rsid w:val="00A4758D"/>
    <w:rsid w:val="00A61AB1"/>
    <w:rsid w:val="00A70390"/>
    <w:rsid w:val="00A70684"/>
    <w:rsid w:val="00A73594"/>
    <w:rsid w:val="00A7669B"/>
    <w:rsid w:val="00A901D2"/>
    <w:rsid w:val="00A92C48"/>
    <w:rsid w:val="00A944BF"/>
    <w:rsid w:val="00A9539D"/>
    <w:rsid w:val="00A9598A"/>
    <w:rsid w:val="00AC6B29"/>
    <w:rsid w:val="00AD0383"/>
    <w:rsid w:val="00AD069D"/>
    <w:rsid w:val="00AD2ABA"/>
    <w:rsid w:val="00AE3832"/>
    <w:rsid w:val="00AE65B0"/>
    <w:rsid w:val="00AF1A08"/>
    <w:rsid w:val="00AF2CC8"/>
    <w:rsid w:val="00AF5A34"/>
    <w:rsid w:val="00AF6A36"/>
    <w:rsid w:val="00B04B35"/>
    <w:rsid w:val="00B2215D"/>
    <w:rsid w:val="00B27D91"/>
    <w:rsid w:val="00B330F7"/>
    <w:rsid w:val="00B4066B"/>
    <w:rsid w:val="00B5499D"/>
    <w:rsid w:val="00B552AA"/>
    <w:rsid w:val="00B57A74"/>
    <w:rsid w:val="00B709D9"/>
    <w:rsid w:val="00B754A2"/>
    <w:rsid w:val="00B75D53"/>
    <w:rsid w:val="00B77136"/>
    <w:rsid w:val="00B81BAA"/>
    <w:rsid w:val="00B87355"/>
    <w:rsid w:val="00B906BC"/>
    <w:rsid w:val="00B91D60"/>
    <w:rsid w:val="00B959B9"/>
    <w:rsid w:val="00BA050A"/>
    <w:rsid w:val="00BA3EF4"/>
    <w:rsid w:val="00BB291D"/>
    <w:rsid w:val="00BB4F86"/>
    <w:rsid w:val="00BB77B6"/>
    <w:rsid w:val="00BC390C"/>
    <w:rsid w:val="00BD79DE"/>
    <w:rsid w:val="00BE4E81"/>
    <w:rsid w:val="00BE5839"/>
    <w:rsid w:val="00BF10C9"/>
    <w:rsid w:val="00BF2159"/>
    <w:rsid w:val="00BF2CC5"/>
    <w:rsid w:val="00C0372A"/>
    <w:rsid w:val="00C04F00"/>
    <w:rsid w:val="00C11192"/>
    <w:rsid w:val="00C11E74"/>
    <w:rsid w:val="00C12667"/>
    <w:rsid w:val="00C24544"/>
    <w:rsid w:val="00C25A00"/>
    <w:rsid w:val="00C3025B"/>
    <w:rsid w:val="00C30899"/>
    <w:rsid w:val="00C32C28"/>
    <w:rsid w:val="00C33222"/>
    <w:rsid w:val="00C35F39"/>
    <w:rsid w:val="00C36BA2"/>
    <w:rsid w:val="00C407A4"/>
    <w:rsid w:val="00C467DD"/>
    <w:rsid w:val="00C50213"/>
    <w:rsid w:val="00C515D1"/>
    <w:rsid w:val="00C524FC"/>
    <w:rsid w:val="00C54609"/>
    <w:rsid w:val="00C54A3D"/>
    <w:rsid w:val="00C55DA3"/>
    <w:rsid w:val="00C6127F"/>
    <w:rsid w:val="00C61884"/>
    <w:rsid w:val="00C63BAD"/>
    <w:rsid w:val="00C64D12"/>
    <w:rsid w:val="00C665A5"/>
    <w:rsid w:val="00C70819"/>
    <w:rsid w:val="00C73EB1"/>
    <w:rsid w:val="00C80A32"/>
    <w:rsid w:val="00C85F3D"/>
    <w:rsid w:val="00C902BE"/>
    <w:rsid w:val="00C96A12"/>
    <w:rsid w:val="00CA6C05"/>
    <w:rsid w:val="00CB12F2"/>
    <w:rsid w:val="00CB4791"/>
    <w:rsid w:val="00CC3FCB"/>
    <w:rsid w:val="00CD1DF6"/>
    <w:rsid w:val="00CD3BBC"/>
    <w:rsid w:val="00CE0EE4"/>
    <w:rsid w:val="00CF1DC3"/>
    <w:rsid w:val="00CF43A6"/>
    <w:rsid w:val="00CF5378"/>
    <w:rsid w:val="00D1336D"/>
    <w:rsid w:val="00D17D47"/>
    <w:rsid w:val="00D22152"/>
    <w:rsid w:val="00D340AC"/>
    <w:rsid w:val="00D41F9B"/>
    <w:rsid w:val="00D46024"/>
    <w:rsid w:val="00D54466"/>
    <w:rsid w:val="00D55E29"/>
    <w:rsid w:val="00D5620F"/>
    <w:rsid w:val="00D67756"/>
    <w:rsid w:val="00D67768"/>
    <w:rsid w:val="00D7223F"/>
    <w:rsid w:val="00D74B26"/>
    <w:rsid w:val="00D75802"/>
    <w:rsid w:val="00D83951"/>
    <w:rsid w:val="00D95BCD"/>
    <w:rsid w:val="00DA4593"/>
    <w:rsid w:val="00DB00AA"/>
    <w:rsid w:val="00DB3684"/>
    <w:rsid w:val="00DC15E5"/>
    <w:rsid w:val="00DC3150"/>
    <w:rsid w:val="00DC35F2"/>
    <w:rsid w:val="00DC5204"/>
    <w:rsid w:val="00DC7A5E"/>
    <w:rsid w:val="00DD7030"/>
    <w:rsid w:val="00DE1FD9"/>
    <w:rsid w:val="00DE2C6A"/>
    <w:rsid w:val="00DF5D25"/>
    <w:rsid w:val="00E03788"/>
    <w:rsid w:val="00E061DB"/>
    <w:rsid w:val="00E0666F"/>
    <w:rsid w:val="00E07888"/>
    <w:rsid w:val="00E1278A"/>
    <w:rsid w:val="00E12E09"/>
    <w:rsid w:val="00E16B0D"/>
    <w:rsid w:val="00E20D67"/>
    <w:rsid w:val="00E2488C"/>
    <w:rsid w:val="00E27EBF"/>
    <w:rsid w:val="00E3275F"/>
    <w:rsid w:val="00E37089"/>
    <w:rsid w:val="00E44211"/>
    <w:rsid w:val="00E4638A"/>
    <w:rsid w:val="00E507E4"/>
    <w:rsid w:val="00E556A3"/>
    <w:rsid w:val="00E57B36"/>
    <w:rsid w:val="00E600C3"/>
    <w:rsid w:val="00E62404"/>
    <w:rsid w:val="00E70426"/>
    <w:rsid w:val="00E81B0B"/>
    <w:rsid w:val="00E932CE"/>
    <w:rsid w:val="00E9573D"/>
    <w:rsid w:val="00EA5A00"/>
    <w:rsid w:val="00EB6353"/>
    <w:rsid w:val="00EC1F6B"/>
    <w:rsid w:val="00EC2B50"/>
    <w:rsid w:val="00EC3996"/>
    <w:rsid w:val="00EC790E"/>
    <w:rsid w:val="00ED14CB"/>
    <w:rsid w:val="00EE3E00"/>
    <w:rsid w:val="00EF445A"/>
    <w:rsid w:val="00F00748"/>
    <w:rsid w:val="00F12205"/>
    <w:rsid w:val="00F2470F"/>
    <w:rsid w:val="00F25EAF"/>
    <w:rsid w:val="00F43C22"/>
    <w:rsid w:val="00F472FE"/>
    <w:rsid w:val="00F479DB"/>
    <w:rsid w:val="00F47CBE"/>
    <w:rsid w:val="00F51263"/>
    <w:rsid w:val="00F67B72"/>
    <w:rsid w:val="00F70852"/>
    <w:rsid w:val="00F74184"/>
    <w:rsid w:val="00F84266"/>
    <w:rsid w:val="00F86892"/>
    <w:rsid w:val="00F87E08"/>
    <w:rsid w:val="00F94353"/>
    <w:rsid w:val="00FA1A08"/>
    <w:rsid w:val="00FB3380"/>
    <w:rsid w:val="00FB5C3C"/>
    <w:rsid w:val="00FC3440"/>
    <w:rsid w:val="00FC4FC1"/>
    <w:rsid w:val="00FD009B"/>
    <w:rsid w:val="00FD015D"/>
    <w:rsid w:val="00FE1415"/>
    <w:rsid w:val="00FE72FB"/>
    <w:rsid w:val="00FF3E85"/>
    <w:rsid w:val="00FF64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2672E"/>
  <w15:docId w15:val="{E4788F07-C1EF-43FB-805C-0076C183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A0"/>
    <w:pPr>
      <w:spacing w:after="160" w:line="259" w:lineRule="auto"/>
    </w:pPr>
  </w:style>
  <w:style w:type="paragraph" w:styleId="Heading2">
    <w:name w:val="heading 2"/>
    <w:basedOn w:val="Normal"/>
    <w:next w:val="Normal"/>
    <w:link w:val="Heading2Char"/>
    <w:autoRedefine/>
    <w:uiPriority w:val="9"/>
    <w:unhideWhenUsed/>
    <w:qFormat/>
    <w:rsid w:val="00E061DB"/>
    <w:pPr>
      <w:keepNext/>
      <w:spacing w:before="120" w:after="120" w:line="440" w:lineRule="exact"/>
      <w:outlineLvl w:val="1"/>
    </w:pPr>
    <w:rPr>
      <w:rFonts w:ascii="CF DIN Std Light" w:eastAsia="PMingLiU" w:hAnsi="CF DIN Std Light" w:cs="Times New Roman"/>
      <w:bCs/>
      <w:iCs/>
      <w:color w:val="008CA3"/>
      <w:spacing w:val="6"/>
      <w:sz w:val="36"/>
      <w:szCs w:val="28"/>
      <w:shd w:val="clear" w:color="auto" w:fill="FFFFFF"/>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1"/>
    <w:uiPriority w:val="99"/>
    <w:qFormat/>
    <w:rsid w:val="00892992"/>
  </w:style>
  <w:style w:type="character" w:customStyle="1" w:styleId="CommentTextChar">
    <w:name w:val="Comment Text Char"/>
    <w:basedOn w:val="DefaultParagraphFont"/>
    <w:link w:val="CommentText"/>
    <w:uiPriority w:val="99"/>
    <w:qFormat/>
    <w:rsid w:val="00892992"/>
  </w:style>
  <w:style w:type="character" w:styleId="CommentReference">
    <w:name w:val="annotation reference"/>
    <w:basedOn w:val="DefaultParagraphFont"/>
    <w:uiPriority w:val="99"/>
    <w:semiHidden/>
    <w:unhideWhenUsed/>
    <w:qFormat/>
    <w:rsid w:val="000219F9"/>
    <w:rPr>
      <w:sz w:val="16"/>
      <w:szCs w:val="16"/>
    </w:rPr>
  </w:style>
  <w:style w:type="character" w:customStyle="1" w:styleId="CommentSubjectChar">
    <w:name w:val="Comment Subject Char"/>
    <w:basedOn w:val="DefaultParagraphFont"/>
    <w:link w:val="CommentSubject"/>
    <w:uiPriority w:val="99"/>
    <w:semiHidden/>
    <w:qFormat/>
    <w:rsid w:val="000219F9"/>
    <w:rPr>
      <w:sz w:val="20"/>
      <w:szCs w:val="20"/>
    </w:rPr>
  </w:style>
  <w:style w:type="character" w:customStyle="1" w:styleId="BalloonTextChar">
    <w:name w:val="Balloon Text Char"/>
    <w:basedOn w:val="CommentSubjectChar"/>
    <w:link w:val="BalloonText"/>
    <w:uiPriority w:val="99"/>
    <w:semiHidden/>
    <w:qFormat/>
    <w:rsid w:val="000219F9"/>
    <w:rPr>
      <w:b/>
      <w:bCs/>
      <w:sz w:val="20"/>
      <w:szCs w:val="20"/>
    </w:rPr>
  </w:style>
  <w:style w:type="character" w:customStyle="1" w:styleId="FootnoteTextChar">
    <w:name w:val="Footnote Text Char"/>
    <w:basedOn w:val="DefaultParagraphFont"/>
    <w:link w:val="FootnoteText"/>
    <w:uiPriority w:val="99"/>
    <w:semiHidden/>
    <w:qFormat/>
    <w:rsid w:val="000219F9"/>
    <w:rPr>
      <w:rFonts w:ascii="Segoe UI" w:hAnsi="Segoe UI" w:cs="Segoe UI"/>
      <w:sz w:val="18"/>
      <w:szCs w:val="18"/>
    </w:rPr>
  </w:style>
  <w:style w:type="character" w:customStyle="1" w:styleId="InternetLink">
    <w:name w:val="Internet Link"/>
    <w:basedOn w:val="DefaultParagraphFont"/>
    <w:uiPriority w:val="99"/>
    <w:unhideWhenUsed/>
    <w:rsid w:val="00550730"/>
    <w:rPr>
      <w:color w:val="0563C1" w:themeColor="hyperlink"/>
      <w:u w:val="single"/>
    </w:rPr>
  </w:style>
  <w:style w:type="character" w:styleId="FollowedHyperlink">
    <w:name w:val="FollowedHyperlink"/>
    <w:basedOn w:val="DefaultParagraphFont"/>
    <w:uiPriority w:val="99"/>
    <w:semiHidden/>
    <w:unhideWhenUsed/>
    <w:qFormat/>
    <w:rsid w:val="000A2032"/>
    <w:rPr>
      <w:color w:val="954F72" w:themeColor="followedHyperlink"/>
      <w:u w:val="single"/>
    </w:rPr>
  </w:style>
  <w:style w:type="character" w:customStyle="1" w:styleId="Char0">
    <w:name w:val="Κείμενο υποσημείωσης Char"/>
    <w:basedOn w:val="DefaultParagraphFont"/>
    <w:uiPriority w:val="99"/>
    <w:qFormat/>
    <w:rsid w:val="00E25956"/>
    <w:rPr>
      <w:rFonts w:ascii="Times New Roman" w:eastAsia="Times New Roman" w:hAnsi="Times New Roman" w:cs="Times New Roman"/>
      <w:sz w:val="20"/>
      <w:szCs w:val="20"/>
      <w:lang w:val="el-GR" w:eastAsia="el-GR"/>
    </w:rPr>
  </w:style>
  <w:style w:type="character" w:customStyle="1" w:styleId="ListLabel1">
    <w:name w:val="ListLabel 1"/>
    <w:qFormat/>
    <w:rsid w:val="002E1873"/>
    <w:rPr>
      <w:rFonts w:cs="Courier New"/>
    </w:rPr>
  </w:style>
  <w:style w:type="character" w:customStyle="1" w:styleId="ListLabel2">
    <w:name w:val="ListLabel 2"/>
    <w:qFormat/>
    <w:rsid w:val="002E1873"/>
    <w:rPr>
      <w:rFonts w:eastAsia="Calibri"/>
    </w:rPr>
  </w:style>
  <w:style w:type="character" w:customStyle="1" w:styleId="ListLabel3">
    <w:name w:val="ListLabel 3"/>
    <w:qFormat/>
    <w:rsid w:val="002E1873"/>
    <w:rPr>
      <w:rFonts w:cs="Courier New"/>
    </w:rPr>
  </w:style>
  <w:style w:type="character" w:customStyle="1" w:styleId="ListLabel4">
    <w:name w:val="ListLabel 4"/>
    <w:qFormat/>
    <w:rsid w:val="002E1873"/>
    <w:rPr>
      <w:rFonts w:cs="Courier New"/>
    </w:rPr>
  </w:style>
  <w:style w:type="character" w:customStyle="1" w:styleId="ListLabel5">
    <w:name w:val="ListLabel 5"/>
    <w:qFormat/>
    <w:rsid w:val="002E1873"/>
    <w:rPr>
      <w:rFonts w:cs="Courier New"/>
    </w:rPr>
  </w:style>
  <w:style w:type="character" w:customStyle="1" w:styleId="ListLabel6">
    <w:name w:val="ListLabel 6"/>
    <w:qFormat/>
    <w:rsid w:val="002E1873"/>
    <w:rPr>
      <w:rFonts w:cs="Courier New"/>
    </w:rPr>
  </w:style>
  <w:style w:type="character" w:customStyle="1" w:styleId="ListLabel7">
    <w:name w:val="ListLabel 7"/>
    <w:qFormat/>
    <w:rsid w:val="002E1873"/>
    <w:rPr>
      <w:rFonts w:cs="Courier New"/>
    </w:rPr>
  </w:style>
  <w:style w:type="character" w:customStyle="1" w:styleId="ListLabel8">
    <w:name w:val="ListLabel 8"/>
    <w:qFormat/>
    <w:rsid w:val="002E1873"/>
    <w:rPr>
      <w:rFonts w:cs="Courier New"/>
    </w:rPr>
  </w:style>
  <w:style w:type="character" w:customStyle="1" w:styleId="ListLabel9">
    <w:name w:val="ListLabel 9"/>
    <w:qFormat/>
    <w:rsid w:val="002E1873"/>
    <w:rPr>
      <w:rFonts w:cs="Courier New"/>
    </w:rPr>
  </w:style>
  <w:style w:type="character" w:customStyle="1" w:styleId="ListLabel10">
    <w:name w:val="ListLabel 10"/>
    <w:qFormat/>
    <w:rsid w:val="002E1873"/>
    <w:rPr>
      <w:rFonts w:cs="Courier New"/>
    </w:rPr>
  </w:style>
  <w:style w:type="character" w:customStyle="1" w:styleId="ListLabel11">
    <w:name w:val="ListLabel 11"/>
    <w:qFormat/>
    <w:rsid w:val="002E1873"/>
    <w:rPr>
      <w:sz w:val="20"/>
    </w:rPr>
  </w:style>
  <w:style w:type="character" w:customStyle="1" w:styleId="ListLabel12">
    <w:name w:val="ListLabel 12"/>
    <w:qFormat/>
    <w:rsid w:val="002E1873"/>
    <w:rPr>
      <w:sz w:val="20"/>
    </w:rPr>
  </w:style>
  <w:style w:type="character" w:customStyle="1" w:styleId="ListLabel13">
    <w:name w:val="ListLabel 13"/>
    <w:qFormat/>
    <w:rsid w:val="002E1873"/>
    <w:rPr>
      <w:sz w:val="20"/>
    </w:rPr>
  </w:style>
  <w:style w:type="character" w:customStyle="1" w:styleId="ListLabel14">
    <w:name w:val="ListLabel 14"/>
    <w:qFormat/>
    <w:rsid w:val="002E1873"/>
    <w:rPr>
      <w:sz w:val="20"/>
    </w:rPr>
  </w:style>
  <w:style w:type="character" w:customStyle="1" w:styleId="ListLabel15">
    <w:name w:val="ListLabel 15"/>
    <w:qFormat/>
    <w:rsid w:val="002E1873"/>
    <w:rPr>
      <w:sz w:val="20"/>
    </w:rPr>
  </w:style>
  <w:style w:type="character" w:customStyle="1" w:styleId="ListLabel16">
    <w:name w:val="ListLabel 16"/>
    <w:qFormat/>
    <w:rsid w:val="002E1873"/>
    <w:rPr>
      <w:sz w:val="20"/>
    </w:rPr>
  </w:style>
  <w:style w:type="character" w:customStyle="1" w:styleId="ListLabel17">
    <w:name w:val="ListLabel 17"/>
    <w:qFormat/>
    <w:rsid w:val="002E1873"/>
    <w:rPr>
      <w:sz w:val="20"/>
    </w:rPr>
  </w:style>
  <w:style w:type="character" w:customStyle="1" w:styleId="ListLabel18">
    <w:name w:val="ListLabel 18"/>
    <w:qFormat/>
    <w:rsid w:val="002E1873"/>
    <w:rPr>
      <w:sz w:val="20"/>
    </w:rPr>
  </w:style>
  <w:style w:type="character" w:customStyle="1" w:styleId="ListLabel19">
    <w:name w:val="ListLabel 19"/>
    <w:qFormat/>
    <w:rsid w:val="002E1873"/>
    <w:rPr>
      <w:sz w:val="20"/>
    </w:rPr>
  </w:style>
  <w:style w:type="character" w:customStyle="1" w:styleId="ListLabel20">
    <w:name w:val="ListLabel 20"/>
    <w:qFormat/>
    <w:rsid w:val="002E1873"/>
    <w:rPr>
      <w:rFonts w:eastAsia="Calibri" w:cs="Calibri Light"/>
    </w:rPr>
  </w:style>
  <w:style w:type="character" w:customStyle="1" w:styleId="ListLabel21">
    <w:name w:val="ListLabel 21"/>
    <w:qFormat/>
    <w:rsid w:val="002E1873"/>
    <w:rPr>
      <w:rFonts w:cs="Courier New"/>
    </w:rPr>
  </w:style>
  <w:style w:type="character" w:customStyle="1" w:styleId="ListLabel22">
    <w:name w:val="ListLabel 22"/>
    <w:qFormat/>
    <w:rsid w:val="002E1873"/>
    <w:rPr>
      <w:rFonts w:cs="Courier New"/>
    </w:rPr>
  </w:style>
  <w:style w:type="character" w:customStyle="1" w:styleId="ListLabel23">
    <w:name w:val="ListLabel 23"/>
    <w:qFormat/>
    <w:rsid w:val="002E1873"/>
    <w:rPr>
      <w:rFonts w:cs="Courier New"/>
    </w:rPr>
  </w:style>
  <w:style w:type="paragraph" w:customStyle="1" w:styleId="Heading">
    <w:name w:val="Heading"/>
    <w:basedOn w:val="Normal"/>
    <w:next w:val="BodyText"/>
    <w:qFormat/>
    <w:rsid w:val="002E1873"/>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2E1873"/>
    <w:pPr>
      <w:spacing w:after="140" w:line="288" w:lineRule="auto"/>
    </w:pPr>
  </w:style>
  <w:style w:type="paragraph" w:styleId="List">
    <w:name w:val="List"/>
    <w:basedOn w:val="BodyText"/>
    <w:rsid w:val="002E1873"/>
    <w:rPr>
      <w:rFonts w:cs="FreeSans"/>
    </w:rPr>
  </w:style>
  <w:style w:type="paragraph" w:customStyle="1" w:styleId="10">
    <w:name w:val="Λεζάντα1"/>
    <w:basedOn w:val="Normal"/>
    <w:qFormat/>
    <w:rsid w:val="002E1873"/>
    <w:pPr>
      <w:suppressLineNumbers/>
      <w:spacing w:before="120" w:after="120"/>
    </w:pPr>
    <w:rPr>
      <w:rFonts w:cs="FreeSans"/>
      <w:i/>
      <w:iCs/>
      <w:sz w:val="24"/>
      <w:szCs w:val="24"/>
    </w:rPr>
  </w:style>
  <w:style w:type="paragraph" w:customStyle="1" w:styleId="Index">
    <w:name w:val="Index"/>
    <w:basedOn w:val="Normal"/>
    <w:qFormat/>
    <w:rsid w:val="002E1873"/>
    <w:pPr>
      <w:suppressLineNumbers/>
    </w:pPr>
    <w:rPr>
      <w:rFonts w:cs="FreeSans"/>
    </w:rPr>
  </w:style>
  <w:style w:type="paragraph" w:customStyle="1" w:styleId="1">
    <w:name w:val="Κεφαλίδα1"/>
    <w:basedOn w:val="Normal"/>
    <w:link w:val="Char"/>
    <w:uiPriority w:val="99"/>
    <w:unhideWhenUsed/>
    <w:rsid w:val="00892992"/>
    <w:pPr>
      <w:tabs>
        <w:tab w:val="center" w:pos="4680"/>
        <w:tab w:val="right" w:pos="9360"/>
      </w:tabs>
      <w:spacing w:after="0" w:line="240" w:lineRule="auto"/>
    </w:pPr>
  </w:style>
  <w:style w:type="paragraph" w:customStyle="1" w:styleId="11">
    <w:name w:val="Υποσέλιδο1"/>
    <w:basedOn w:val="Normal"/>
    <w:unhideWhenUsed/>
    <w:rsid w:val="00892992"/>
    <w:pPr>
      <w:tabs>
        <w:tab w:val="center" w:pos="4680"/>
        <w:tab w:val="right" w:pos="9360"/>
      </w:tabs>
      <w:spacing w:after="0" w:line="240" w:lineRule="auto"/>
    </w:pPr>
  </w:style>
  <w:style w:type="paragraph" w:styleId="ListParagraph">
    <w:name w:val="List Paragraph"/>
    <w:basedOn w:val="Normal"/>
    <w:uiPriority w:val="34"/>
    <w:qFormat/>
    <w:rsid w:val="000219F9"/>
    <w:pPr>
      <w:ind w:left="720"/>
      <w:contextualSpacing/>
    </w:pPr>
    <w:rPr>
      <w:lang w:val="el-GR"/>
    </w:rPr>
  </w:style>
  <w:style w:type="paragraph" w:styleId="CommentText">
    <w:name w:val="annotation text"/>
    <w:basedOn w:val="Normal"/>
    <w:link w:val="CommentTextChar"/>
    <w:uiPriority w:val="99"/>
    <w:semiHidden/>
    <w:unhideWhenUsed/>
    <w:qFormat/>
    <w:rsid w:val="000219F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219F9"/>
    <w:rPr>
      <w:b/>
      <w:bCs/>
    </w:rPr>
  </w:style>
  <w:style w:type="paragraph" w:styleId="BalloonText">
    <w:name w:val="Balloon Text"/>
    <w:basedOn w:val="Normal"/>
    <w:link w:val="BalloonTextChar"/>
    <w:uiPriority w:val="99"/>
    <w:semiHidden/>
    <w:unhideWhenUsed/>
    <w:qFormat/>
    <w:rsid w:val="000219F9"/>
    <w:pPr>
      <w:spacing w:after="0" w:line="240" w:lineRule="auto"/>
    </w:pPr>
    <w:rPr>
      <w:rFonts w:ascii="Segoe UI" w:hAnsi="Segoe UI" w:cs="Segoe UI"/>
      <w:sz w:val="18"/>
      <w:szCs w:val="18"/>
    </w:rPr>
  </w:style>
  <w:style w:type="paragraph" w:styleId="Caption">
    <w:name w:val="caption"/>
    <w:basedOn w:val="Normal"/>
    <w:uiPriority w:val="35"/>
    <w:unhideWhenUsed/>
    <w:qFormat/>
    <w:rsid w:val="00D01E37"/>
    <w:pPr>
      <w:spacing w:before="120" w:after="200" w:line="240" w:lineRule="auto"/>
      <w:jc w:val="both"/>
    </w:pPr>
    <w:rPr>
      <w:rFonts w:ascii="Arial" w:eastAsia="Arial" w:hAnsi="Arial" w:cs="Arial"/>
      <w:b/>
      <w:bCs/>
      <w:color w:val="404040" w:themeColor="text1" w:themeTint="BF"/>
      <w:sz w:val="18"/>
      <w:szCs w:val="18"/>
      <w:lang w:val="el-GR"/>
    </w:rPr>
  </w:style>
  <w:style w:type="paragraph" w:styleId="FootnoteText">
    <w:name w:val="footnote text"/>
    <w:basedOn w:val="Normal"/>
    <w:link w:val="FootnoteTextChar"/>
    <w:uiPriority w:val="99"/>
    <w:qFormat/>
    <w:rsid w:val="00E25956"/>
    <w:pPr>
      <w:spacing w:after="0" w:line="240" w:lineRule="auto"/>
    </w:pPr>
    <w:rPr>
      <w:rFonts w:ascii="Times New Roman" w:eastAsia="Times New Roman" w:hAnsi="Times New Roman" w:cs="Times New Roman"/>
      <w:sz w:val="20"/>
      <w:szCs w:val="20"/>
      <w:lang w:val="el-GR" w:eastAsia="el-GR"/>
    </w:rPr>
  </w:style>
  <w:style w:type="paragraph" w:styleId="Header">
    <w:name w:val="header"/>
    <w:basedOn w:val="Normal"/>
    <w:link w:val="HeaderChar"/>
    <w:uiPriority w:val="99"/>
    <w:unhideWhenUsed/>
    <w:rsid w:val="00FE14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415"/>
  </w:style>
  <w:style w:type="paragraph" w:styleId="Footer">
    <w:name w:val="footer"/>
    <w:basedOn w:val="Normal"/>
    <w:link w:val="FooterChar"/>
    <w:unhideWhenUsed/>
    <w:rsid w:val="00FE1415"/>
    <w:pPr>
      <w:tabs>
        <w:tab w:val="center" w:pos="4153"/>
        <w:tab w:val="right" w:pos="8306"/>
      </w:tabs>
      <w:spacing w:after="0" w:line="240" w:lineRule="auto"/>
    </w:pPr>
  </w:style>
  <w:style w:type="character" w:customStyle="1" w:styleId="FooterChar">
    <w:name w:val="Footer Char"/>
    <w:basedOn w:val="DefaultParagraphFont"/>
    <w:link w:val="Footer"/>
    <w:rsid w:val="00FE1415"/>
  </w:style>
  <w:style w:type="character" w:styleId="Hyperlink">
    <w:name w:val="Hyperlink"/>
    <w:basedOn w:val="DefaultParagraphFont"/>
    <w:uiPriority w:val="99"/>
    <w:unhideWhenUsed/>
    <w:rsid w:val="0039097A"/>
    <w:rPr>
      <w:color w:val="0563C1" w:themeColor="hyperlink"/>
      <w:u w:val="single"/>
    </w:rPr>
  </w:style>
  <w:style w:type="paragraph" w:customStyle="1" w:styleId="a">
    <w:name w:val="λεζαντα"/>
    <w:basedOn w:val="Normal"/>
    <w:link w:val="Char1"/>
    <w:qFormat/>
    <w:rsid w:val="00F472FE"/>
    <w:pPr>
      <w:suppressAutoHyphens/>
      <w:spacing w:beforeLines="40" w:afterLines="40" w:line="240" w:lineRule="auto"/>
      <w:ind w:left="1276" w:hanging="1276"/>
      <w:jc w:val="both"/>
    </w:pPr>
    <w:rPr>
      <w:rFonts w:ascii="Myriad Pro Cond" w:eastAsia="Calibri" w:hAnsi="Myriad Pro Cond" w:cs="Times New Roman"/>
      <w:color w:val="1F4E79"/>
      <w:sz w:val="24"/>
      <w:szCs w:val="26"/>
    </w:rPr>
  </w:style>
  <w:style w:type="character" w:customStyle="1" w:styleId="Char1">
    <w:name w:val="λεζαντα Char"/>
    <w:link w:val="a"/>
    <w:rsid w:val="00F472FE"/>
    <w:rPr>
      <w:rFonts w:ascii="Myriad Pro Cond" w:eastAsia="Calibri" w:hAnsi="Myriad Pro Cond" w:cs="Times New Roman"/>
      <w:color w:val="1F4E79"/>
      <w:sz w:val="24"/>
      <w:szCs w:val="26"/>
    </w:rPr>
  </w:style>
  <w:style w:type="character" w:styleId="Emphasis">
    <w:name w:val="Emphasis"/>
    <w:basedOn w:val="DefaultParagraphFont"/>
    <w:uiPriority w:val="20"/>
    <w:qFormat/>
    <w:rsid w:val="004A2D3B"/>
    <w:rPr>
      <w:i/>
      <w:iCs/>
    </w:rPr>
  </w:style>
  <w:style w:type="paragraph" w:customStyle="1" w:styleId="doctext">
    <w:name w:val="doc_text"/>
    <w:basedOn w:val="Normal"/>
    <w:qFormat/>
    <w:rsid w:val="008A2888"/>
    <w:pPr>
      <w:spacing w:before="240" w:after="240" w:line="300" w:lineRule="exact"/>
      <w:jc w:val="both"/>
    </w:pPr>
    <w:rPr>
      <w:rFonts w:ascii="CF Din Book" w:eastAsia="Calibri" w:hAnsi="CF Din Book" w:cs="Times New Roman"/>
      <w:color w:val="000000"/>
      <w:spacing w:val="6"/>
      <w:lang w:val="el-GR"/>
    </w:rPr>
  </w:style>
  <w:style w:type="character" w:customStyle="1" w:styleId="Heading2Char">
    <w:name w:val="Heading 2 Char"/>
    <w:basedOn w:val="DefaultParagraphFont"/>
    <w:link w:val="Heading2"/>
    <w:uiPriority w:val="9"/>
    <w:rsid w:val="00E061DB"/>
    <w:rPr>
      <w:rFonts w:ascii="CF DIN Std Light" w:eastAsia="PMingLiU" w:hAnsi="CF DIN Std Light" w:cs="Times New Roman"/>
      <w:bCs/>
      <w:iCs/>
      <w:color w:val="008CA3"/>
      <w:spacing w:val="6"/>
      <w:sz w:val="36"/>
      <w:szCs w:val="28"/>
      <w:lang w:val="el-GR"/>
    </w:rPr>
  </w:style>
  <w:style w:type="character" w:customStyle="1" w:styleId="UnresolvedMention1">
    <w:name w:val="Unresolved Mention1"/>
    <w:basedOn w:val="DefaultParagraphFont"/>
    <w:uiPriority w:val="99"/>
    <w:semiHidden/>
    <w:unhideWhenUsed/>
    <w:rsid w:val="00DD7030"/>
    <w:rPr>
      <w:color w:val="605E5C"/>
      <w:shd w:val="clear" w:color="auto" w:fill="E1DFDD"/>
    </w:rPr>
  </w:style>
  <w:style w:type="character" w:customStyle="1" w:styleId="UnresolvedMention2">
    <w:name w:val="Unresolved Mention2"/>
    <w:basedOn w:val="DefaultParagraphFont"/>
    <w:uiPriority w:val="99"/>
    <w:semiHidden/>
    <w:unhideWhenUsed/>
    <w:rsid w:val="002F39DB"/>
    <w:rPr>
      <w:color w:val="605E5C"/>
      <w:shd w:val="clear" w:color="auto" w:fill="E1DFDD"/>
    </w:rPr>
  </w:style>
  <w:style w:type="character" w:customStyle="1" w:styleId="UnresolvedMention3">
    <w:name w:val="Unresolved Mention3"/>
    <w:basedOn w:val="DefaultParagraphFont"/>
    <w:uiPriority w:val="99"/>
    <w:semiHidden/>
    <w:unhideWhenUsed/>
    <w:rsid w:val="00473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045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ekt.g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n.ec.europ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en.g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kt.g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85ea02-3356-4cf5-86fa-e25d0775b27d" xsi:nil="true"/>
    <lcf76f155ced4ddcb4097134ff3c332f xmlns="fc1a25ad-c8f1-48d8-b13a-dff6fe1228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FDC1E84DE6F0B14EBFD3DB873A1B76BA" ma:contentTypeVersion="15" ma:contentTypeDescription="Δημιουργία νέου εγγράφου" ma:contentTypeScope="" ma:versionID="92429d2e7467779dc9af3b10ebf5bf90">
  <xsd:schema xmlns:xsd="http://www.w3.org/2001/XMLSchema" xmlns:xs="http://www.w3.org/2001/XMLSchema" xmlns:p="http://schemas.microsoft.com/office/2006/metadata/properties" xmlns:ns2="fc1a25ad-c8f1-48d8-b13a-dff6fe122856" xmlns:ns3="3c85ea02-3356-4cf5-86fa-e25d0775b27d" targetNamespace="http://schemas.microsoft.com/office/2006/metadata/properties" ma:root="true" ma:fieldsID="8bae5b70267ed25f4f70bea7ee05fb40" ns2:_="" ns3:_="">
    <xsd:import namespace="fc1a25ad-c8f1-48d8-b13a-dff6fe122856"/>
    <xsd:import namespace="3c85ea02-3356-4cf5-86fa-e25d0775b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a25ad-c8f1-48d8-b13a-dff6fe122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Ετικέτες εικόνας" ma:readOnly="false" ma:fieldId="{5cf76f15-5ced-4ddc-b409-7134ff3c332f}" ma:taxonomyMulti="true" ma:sspId="daa06fc0-2660-4b8b-926d-b982d5e6ab2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5ea02-3356-4cf5-86fa-e25d0775b27d"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element name="TaxCatchAll" ma:index="19" nillable="true" ma:displayName="Taxonomy Catch All Column" ma:hidden="true" ma:list="{c7fec2d0-1553-491e-a526-fa1a0c89cbb4}" ma:internalName="TaxCatchAll" ma:showField="CatchAllData" ma:web="3c85ea02-3356-4cf5-86fa-e25d0775b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71795-8556-4C71-B376-894D395A4ADA}">
  <ds:schemaRefs>
    <ds:schemaRef ds:uri="http://schemas.microsoft.com/office/2006/documentManagement/types"/>
    <ds:schemaRef ds:uri="3c85ea02-3356-4cf5-86fa-e25d0775b27d"/>
    <ds:schemaRef ds:uri="http://www.w3.org/XML/1998/namespace"/>
    <ds:schemaRef ds:uri="http://purl.org/dc/elements/1.1/"/>
    <ds:schemaRef ds:uri="http://schemas.microsoft.com/office/infopath/2007/PartnerControls"/>
    <ds:schemaRef ds:uri="fc1a25ad-c8f1-48d8-b13a-dff6fe122856"/>
    <ds:schemaRef ds:uri="http://schemas.openxmlformats.org/package/2006/metadata/core-properties"/>
    <ds:schemaRef ds:uri="http://purl.org/dc/term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23FE03C2-DED7-4F15-8463-A3837BF9B02E}">
  <ds:schemaRefs>
    <ds:schemaRef ds:uri="http://schemas.microsoft.com/sharepoint/v3/contenttype/forms"/>
  </ds:schemaRefs>
</ds:datastoreItem>
</file>

<file path=customXml/itemProps3.xml><?xml version="1.0" encoding="utf-8"?>
<ds:datastoreItem xmlns:ds="http://schemas.openxmlformats.org/officeDocument/2006/customXml" ds:itemID="{31E85454-3461-486F-A517-9210AA684BBD}"/>
</file>

<file path=customXml/itemProps4.xml><?xml version="1.0" encoding="utf-8"?>
<ds:datastoreItem xmlns:ds="http://schemas.openxmlformats.org/officeDocument/2006/customXml" ds:itemID="{B2FD6895-61FF-4469-9AF8-2469E008E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1144</Words>
  <Characters>6525</Characters>
  <Application>Microsoft Office Word</Application>
  <DocSecurity>0</DocSecurity>
  <Lines>54</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Μαργαρίτης Προέδρου - ΕΚΤ</dc:creator>
  <cp:keywords/>
  <dc:description/>
  <cp:lastModifiedBy> </cp:lastModifiedBy>
  <cp:revision>9</cp:revision>
  <cp:lastPrinted>2026-05-12T10:01:00Z</cp:lastPrinted>
  <dcterms:created xsi:type="dcterms:W3CDTF">2026-06-10T12:37:00Z</dcterms:created>
  <dcterms:modified xsi:type="dcterms:W3CDTF">2026-06-11T13:03:00Z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0x010100FDC1E84DE6F0B14EBFD3DB873A1B76BA</vt:lpwstr>
  </property>
  <property fmtid="{D5CDD505-2E9C-101B-9397-08002B2CF9AE}" pid="9" name="MediaServiceImageTags">
    <vt:lpwstr/>
  </property>
</Properties>
</file>