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6052C" w14:textId="6C2A8E19" w:rsidR="009949B5" w:rsidRPr="008C2D3E" w:rsidRDefault="003469F4" w:rsidP="006876FB">
      <w:pPr>
        <w:spacing w:after="0" w:line="240" w:lineRule="auto"/>
        <w:jc w:val="center"/>
        <w:rPr>
          <w:rFonts w:cstheme="minorHAnsi"/>
          <w:b/>
          <w:color w:val="262626" w:themeColor="text1" w:themeTint="D9"/>
          <w:sz w:val="28"/>
          <w:lang w:val="el-GR"/>
        </w:rPr>
      </w:pPr>
      <w:bookmarkStart w:id="0" w:name="_Hlk229572878"/>
      <w:r w:rsidRPr="003469F4">
        <w:rPr>
          <w:rFonts w:cstheme="minorHAnsi"/>
          <w:b/>
          <w:color w:val="262626" w:themeColor="text1" w:themeTint="D9"/>
          <w:sz w:val="28"/>
          <w:lang w:val="el-GR"/>
        </w:rPr>
        <w:t xml:space="preserve">Το Enterprise Europe Network Hellas επενδύει στη συνεργασία, </w:t>
      </w:r>
      <w:r>
        <w:rPr>
          <w:rFonts w:cstheme="minorHAnsi"/>
          <w:b/>
          <w:color w:val="262626" w:themeColor="text1" w:themeTint="D9"/>
          <w:sz w:val="28"/>
          <w:lang w:val="el-GR"/>
        </w:rPr>
        <w:br/>
      </w:r>
      <w:r w:rsidRPr="003469F4">
        <w:rPr>
          <w:rFonts w:cstheme="minorHAnsi"/>
          <w:b/>
          <w:color w:val="262626" w:themeColor="text1" w:themeTint="D9"/>
          <w:sz w:val="28"/>
          <w:lang w:val="el-GR"/>
        </w:rPr>
        <w:t>την καινοτομία και τη βιώσιμη ανάπτυξη</w:t>
      </w:r>
    </w:p>
    <w:bookmarkEnd w:id="0"/>
    <w:p w14:paraId="6362ABD0" w14:textId="7A29D3FF" w:rsidR="00E16B0D" w:rsidRPr="008C2D3E" w:rsidRDefault="003469F4" w:rsidP="00E16B0D">
      <w:pPr>
        <w:spacing w:before="80" w:after="80"/>
        <w:jc w:val="center"/>
        <w:rPr>
          <w:rFonts w:cstheme="minorHAnsi"/>
          <w:color w:val="262626" w:themeColor="text1" w:themeTint="D9"/>
          <w:sz w:val="27"/>
          <w:szCs w:val="27"/>
          <w:lang w:val="el-GR"/>
        </w:rPr>
      </w:pPr>
      <w:r w:rsidRPr="003469F4">
        <w:rPr>
          <w:rFonts w:cstheme="minorHAnsi"/>
          <w:color w:val="262626" w:themeColor="text1" w:themeTint="D9"/>
          <w:sz w:val="27"/>
          <w:szCs w:val="27"/>
          <w:lang w:val="el-GR"/>
        </w:rPr>
        <w:t>Η 2η Συνάντηση του Δικτύου ανέδειξε νέες στρατηγικές, εργαλεία και</w:t>
      </w:r>
      <w:r>
        <w:rPr>
          <w:rFonts w:cstheme="minorHAnsi"/>
          <w:color w:val="262626" w:themeColor="text1" w:themeTint="D9"/>
          <w:sz w:val="27"/>
          <w:szCs w:val="27"/>
          <w:lang w:val="el-GR"/>
        </w:rPr>
        <w:br/>
      </w:r>
      <w:r w:rsidRPr="003469F4">
        <w:rPr>
          <w:rFonts w:cstheme="minorHAnsi"/>
          <w:color w:val="262626" w:themeColor="text1" w:themeTint="D9"/>
          <w:sz w:val="27"/>
          <w:szCs w:val="27"/>
          <w:lang w:val="el-GR"/>
        </w:rPr>
        <w:t xml:space="preserve"> διεθνείς προοπτικές για τις ελληνικές ΜμΕ</w:t>
      </w:r>
    </w:p>
    <w:p w14:paraId="5FE49705" w14:textId="77777777" w:rsidR="003469F4" w:rsidRPr="003469F4" w:rsidRDefault="008A467E" w:rsidP="003469F4">
      <w:pPr>
        <w:spacing w:after="120" w:line="240" w:lineRule="auto"/>
        <w:jc w:val="both"/>
        <w:rPr>
          <w:rFonts w:cstheme="minorHAnsi"/>
          <w:lang w:val="el-GR"/>
        </w:rPr>
      </w:pPr>
      <w:r w:rsidRPr="008A467E">
        <w:rPr>
          <w:rFonts w:cstheme="minorHAnsi"/>
          <w:lang w:val="el-GR"/>
        </w:rPr>
        <w:br/>
      </w:r>
      <w:r w:rsidR="003469F4" w:rsidRPr="003469F4">
        <w:rPr>
          <w:rFonts w:cstheme="minorHAnsi"/>
          <w:lang w:val="el-GR"/>
        </w:rPr>
        <w:t xml:space="preserve">Με επίκεντρο την ενδυνάμωση των μικρομεσαίων επιχειρήσεων μέσω της καινοτομίας και της εξωστρέφειας, πραγματοποιήθηκε στο Ηράκλειο της Κρήτης (7-8 Μαΐου 2026) η </w:t>
      </w:r>
      <w:r w:rsidR="003469F4" w:rsidRPr="003469F4">
        <w:rPr>
          <w:rFonts w:cstheme="minorHAnsi"/>
          <w:b/>
          <w:lang w:val="el-GR"/>
        </w:rPr>
        <w:t>2η Συνάντηση της κοινοπραξίας του Enterprise Europe Network Hellas</w:t>
      </w:r>
      <w:r w:rsidR="003469F4" w:rsidRPr="003469F4">
        <w:rPr>
          <w:rFonts w:cstheme="minorHAnsi"/>
          <w:lang w:val="el-GR"/>
        </w:rPr>
        <w:t>. Η συνάντηση, υπό τον συντονισμό του Εθνικού Κέντρου Τεκμηρίωσης και Ηλεκτρονικού Περιεχομένου (ΕΚΤ) και με τη διοργάνωση και φιλοξενία του Δικτύου ΠΡΑΞΗ / ΙΤΕ, συν-συντονιστή του ελληνικού Δικτύου, και του Επιμελητηρίου Ηρακλείου, εταίρο του Enterprise Europe Network Hellas, συγκέντρωσε εκπροσώπους 15 φορέων από όλη την Ελλάδα.</w:t>
      </w:r>
    </w:p>
    <w:p w14:paraId="5F82965F" w14:textId="77777777" w:rsidR="003469F4" w:rsidRPr="003469F4" w:rsidRDefault="003469F4" w:rsidP="003469F4">
      <w:pPr>
        <w:spacing w:after="120" w:line="240" w:lineRule="auto"/>
        <w:jc w:val="both"/>
        <w:rPr>
          <w:rFonts w:cstheme="minorHAnsi"/>
          <w:lang w:val="el-GR"/>
        </w:rPr>
      </w:pPr>
      <w:r w:rsidRPr="003469F4">
        <w:rPr>
          <w:rFonts w:cstheme="minorHAnsi"/>
          <w:lang w:val="el-GR"/>
        </w:rPr>
        <w:t>Η διοργάνωση αποτέλεσε κομβικό σημείο συντονισμού για τη νέα προγραμματική περίοδο του Δικτύου, θέτοντας στο  επίκεντρο την ενίσχυση της ανταγωνιστικότητας των μικρομεσαίων επιχειρήσεων, την περαιτέρω αναβάθμιση των παρεχόμενων υπηρεσιών και τη διαμόρφωση κοινής στρατηγικής, εναρμονισμένης με τις προτεραιότητες της Ευρωπαϊκής Επιτροπής.</w:t>
      </w:r>
    </w:p>
    <w:p w14:paraId="2FCFA882" w14:textId="478869BF" w:rsidR="003469F4" w:rsidRPr="003469F4" w:rsidRDefault="003469F4" w:rsidP="003469F4">
      <w:pPr>
        <w:spacing w:after="120" w:line="240" w:lineRule="auto"/>
        <w:jc w:val="both"/>
        <w:rPr>
          <w:rFonts w:cstheme="minorHAnsi"/>
          <w:lang w:val="el-GR"/>
        </w:rPr>
      </w:pPr>
      <w:r w:rsidRPr="003469F4">
        <w:rPr>
          <w:rFonts w:cstheme="minorHAnsi"/>
          <w:lang w:val="el-GR"/>
        </w:rPr>
        <w:t xml:space="preserve">Την έναρξη των εργασιών χαιρέτησαν ο </w:t>
      </w:r>
      <w:r w:rsidRPr="003469F4">
        <w:rPr>
          <w:rFonts w:cstheme="minorHAnsi"/>
          <w:b/>
          <w:lang w:val="el-GR"/>
        </w:rPr>
        <w:t>Γιώργος Ματαλλιωτάκης</w:t>
      </w:r>
      <w:r w:rsidRPr="003469F4">
        <w:rPr>
          <w:rFonts w:cstheme="minorHAnsi"/>
          <w:lang w:val="el-GR"/>
        </w:rPr>
        <w:t xml:space="preserve">, Εντεταλμένος Σύμβουλος της Περιφέρειας Κρήτης για θέματα διασύνδεσης με ερευνητικά και ακαδημαϊκά ιδρύματα, ο </w:t>
      </w:r>
      <w:r w:rsidRPr="003469F4">
        <w:rPr>
          <w:rFonts w:cstheme="minorHAnsi"/>
          <w:b/>
          <w:lang w:val="el-GR"/>
        </w:rPr>
        <w:t>καθηγητής Βασίλης Χαρμανδάρης</w:t>
      </w:r>
      <w:r w:rsidRPr="003469F4">
        <w:rPr>
          <w:rFonts w:cstheme="minorHAnsi"/>
          <w:lang w:val="el-GR"/>
        </w:rPr>
        <w:t xml:space="preserve">, Πρόεδρος του ΔΣ του ΙΤΕ, ο </w:t>
      </w:r>
      <w:r w:rsidRPr="003469F4">
        <w:rPr>
          <w:rFonts w:cstheme="minorHAnsi"/>
          <w:b/>
          <w:lang w:val="el-GR"/>
        </w:rPr>
        <w:t>Ευάγγελος Καρκανάκης</w:t>
      </w:r>
      <w:r w:rsidRPr="003469F4">
        <w:rPr>
          <w:rFonts w:cstheme="minorHAnsi"/>
          <w:lang w:val="el-GR"/>
        </w:rPr>
        <w:t xml:space="preserve">, Πρόεδρος του Εμπορικού και Βιομηχανικού Επιμελητηρίου Ηρακλείου, ο </w:t>
      </w:r>
      <w:r w:rsidRPr="003469F4">
        <w:rPr>
          <w:rFonts w:cstheme="minorHAnsi"/>
          <w:b/>
          <w:lang w:val="el-GR"/>
        </w:rPr>
        <w:t>Δρ Κυριάκος Τ</w:t>
      </w:r>
      <w:r w:rsidR="006E0843">
        <w:rPr>
          <w:rFonts w:cstheme="minorHAnsi"/>
          <w:b/>
        </w:rPr>
        <w:t>o</w:t>
      </w:r>
      <w:r w:rsidRPr="003469F4">
        <w:rPr>
          <w:rFonts w:cstheme="minorHAnsi"/>
          <w:b/>
          <w:lang w:val="el-GR"/>
        </w:rPr>
        <w:t>λι</w:t>
      </w:r>
      <w:r w:rsidR="006E0843">
        <w:rPr>
          <w:rFonts w:cstheme="minorHAnsi"/>
          <w:b/>
          <w:lang w:val="el-GR"/>
        </w:rPr>
        <w:t>ά</w:t>
      </w:r>
      <w:bookmarkStart w:id="1" w:name="_GoBack"/>
      <w:bookmarkEnd w:id="1"/>
      <w:r w:rsidRPr="003469F4">
        <w:rPr>
          <w:rFonts w:cstheme="minorHAnsi"/>
          <w:b/>
          <w:lang w:val="el-GR"/>
        </w:rPr>
        <w:t>ς</w:t>
      </w:r>
      <w:r w:rsidRPr="003469F4">
        <w:rPr>
          <w:rFonts w:cstheme="minorHAnsi"/>
          <w:lang w:val="el-GR"/>
        </w:rPr>
        <w:t xml:space="preserve">, Διευθυντής του ΕΚΤ, και ο </w:t>
      </w:r>
      <w:r w:rsidRPr="003469F4">
        <w:rPr>
          <w:rFonts w:cstheme="minorHAnsi"/>
          <w:b/>
          <w:lang w:val="el-GR"/>
        </w:rPr>
        <w:t>Δρ</w:t>
      </w:r>
      <w:r w:rsidRPr="003469F4">
        <w:rPr>
          <w:rFonts w:cstheme="minorHAnsi"/>
          <w:lang w:val="el-GR"/>
        </w:rPr>
        <w:t xml:space="preserve"> </w:t>
      </w:r>
      <w:r w:rsidRPr="003469F4">
        <w:rPr>
          <w:rFonts w:cstheme="minorHAnsi"/>
          <w:b/>
          <w:lang w:val="el-GR"/>
        </w:rPr>
        <w:t>Κωνσταντίνος Βαβέκης</w:t>
      </w:r>
      <w:r w:rsidRPr="003469F4">
        <w:rPr>
          <w:rFonts w:cstheme="minorHAnsi"/>
          <w:lang w:val="el-GR"/>
        </w:rPr>
        <w:t xml:space="preserve">, Τεχνικός Προϊστάμενος του Δικτύου ΠΡΑΞΗ. </w:t>
      </w:r>
    </w:p>
    <w:p w14:paraId="4C804F94" w14:textId="77777777" w:rsidR="003469F4" w:rsidRPr="003469F4" w:rsidRDefault="003469F4" w:rsidP="003469F4">
      <w:pPr>
        <w:spacing w:after="120" w:line="240" w:lineRule="auto"/>
        <w:jc w:val="both"/>
        <w:rPr>
          <w:rFonts w:cstheme="minorHAnsi"/>
          <w:lang w:val="el-GR"/>
        </w:rPr>
      </w:pPr>
      <w:r w:rsidRPr="003469F4">
        <w:rPr>
          <w:rFonts w:cstheme="minorHAnsi"/>
          <w:lang w:val="el-GR"/>
        </w:rPr>
        <w:t xml:space="preserve">Στην έναρξη των ομιλιών, ο </w:t>
      </w:r>
      <w:r w:rsidRPr="003469F4">
        <w:rPr>
          <w:rFonts w:cstheme="minorHAnsi"/>
          <w:b/>
          <w:lang w:val="el-GR"/>
        </w:rPr>
        <w:t>Χρήστος Σκούρας</w:t>
      </w:r>
      <w:r w:rsidRPr="003469F4">
        <w:rPr>
          <w:rFonts w:cstheme="minorHAnsi"/>
          <w:lang w:val="el-GR"/>
        </w:rPr>
        <w:t>, Policy Officer DG GROW της Ευρωπαϊκής Επιτροπής, παρουσίασε το όραμα για το νέο Δίκτυο της επόμενης περιόδου, EU for Business Network 2028-2034. Οι άξονες της ΕΕ επικεντρώνονται στη βελτίωση του ρυθμιστικού περιβάλλοντος, την ενίσχυση των επενδύσεων και την προώθηση της διεθνοποίησης, με στόχο τη βελτίωση της ευρωπαϊκής ανταγωνιστικότητας μέσω του νέου Ευρωπαϊκού Ταμείου Ανταγωνιστικότητας (European Competitiveness Fund - ECF).</w:t>
      </w:r>
    </w:p>
    <w:p w14:paraId="7179BE20" w14:textId="77777777" w:rsidR="003469F4" w:rsidRPr="003469F4" w:rsidRDefault="003469F4" w:rsidP="003469F4">
      <w:pPr>
        <w:spacing w:after="120" w:line="240" w:lineRule="auto"/>
        <w:jc w:val="both"/>
        <w:rPr>
          <w:rFonts w:cstheme="minorHAnsi"/>
          <w:lang w:val="el-GR"/>
        </w:rPr>
      </w:pPr>
      <w:r w:rsidRPr="003469F4">
        <w:rPr>
          <w:rFonts w:cstheme="minorHAnsi"/>
          <w:lang w:val="el-GR"/>
        </w:rPr>
        <w:t xml:space="preserve">Ιδιαίτερη βαρύτητα είχε η παρέμβαση του </w:t>
      </w:r>
      <w:r w:rsidRPr="003469F4">
        <w:rPr>
          <w:rFonts w:cstheme="minorHAnsi"/>
          <w:b/>
          <w:lang w:val="el-GR"/>
        </w:rPr>
        <w:t>Μάκη Τικφέση</w:t>
      </w:r>
      <w:r w:rsidRPr="003469F4">
        <w:rPr>
          <w:rFonts w:cstheme="minorHAnsi"/>
          <w:lang w:val="el-GR"/>
        </w:rPr>
        <w:t xml:space="preserve">, Project Adviser, European Innovation Council and SMEs Executive Agency (EISMEA), ο οποίος παρουσίασε την πορεία υλοποίησης του έργου Enterprise Europe Network Hellas 2025-2028, ο οποίος έδωσε συγχαρητήρια στους εταίρους του Δικτύου τόσο για τη διοργάνωση της συνάντησης όσο και για την ενεργό συμμετοχή τους. </w:t>
      </w:r>
    </w:p>
    <w:p w14:paraId="667FB7E6" w14:textId="77777777" w:rsidR="003469F4" w:rsidRPr="003469F4" w:rsidRDefault="003469F4" w:rsidP="003469F4">
      <w:pPr>
        <w:spacing w:after="120" w:line="240" w:lineRule="auto"/>
        <w:jc w:val="both"/>
        <w:rPr>
          <w:rFonts w:cstheme="minorHAnsi"/>
          <w:lang w:val="el-GR"/>
        </w:rPr>
      </w:pPr>
      <w:r w:rsidRPr="003469F4">
        <w:rPr>
          <w:rFonts w:cstheme="minorHAnsi"/>
          <w:lang w:val="el-GR"/>
        </w:rPr>
        <w:t>Τόνισε ότι, σε μια περίοδο πολλαπλών προκλήσεων για τις επιχειρήσεις, η συμβολή των μελών της κοινοπραξίας είναι καθοριστική για την παραγωγή αντικτύπου, την ανθεκτικότητα και την ουσιαστική υποστήριξη των αποδεκτών του Δικτύου. Αναγνωρίστηκε η θετική εικόνα της ελληνικής κοινοπραξίας, ως προς τη συμμετοχή της σε δράσεις, την παραγωγή περιεχομένου και την ετοιμότητα υποβολής ιστοριών επιτυχίας, αλλά και η συμβολή των διεθνών συνεργατών του Δικτύου στη διεθνοποίηση των επιχειρήσεων, καθώς κατά την προηγούμενη συμβατική περίοδο συνέβαλαν σε περισσότερες από 1.000 ευρωπαϊκές συνεργασίες.</w:t>
      </w:r>
    </w:p>
    <w:p w14:paraId="4CBEF082" w14:textId="77777777" w:rsidR="003469F4" w:rsidRPr="003469F4" w:rsidRDefault="003469F4" w:rsidP="003469F4">
      <w:pPr>
        <w:spacing w:after="120" w:line="240" w:lineRule="auto"/>
        <w:jc w:val="both"/>
        <w:rPr>
          <w:rFonts w:cstheme="minorHAnsi"/>
          <w:lang w:val="el-GR"/>
        </w:rPr>
      </w:pPr>
      <w:r w:rsidRPr="003469F4">
        <w:rPr>
          <w:rFonts w:cstheme="minorHAnsi"/>
          <w:lang w:val="el-GR"/>
        </w:rPr>
        <w:t xml:space="preserve">Η </w:t>
      </w:r>
      <w:r w:rsidRPr="003469F4">
        <w:rPr>
          <w:rFonts w:cstheme="minorHAnsi"/>
          <w:b/>
          <w:lang w:val="el-GR"/>
        </w:rPr>
        <w:t>Αναστασία Σαρχόσογλου</w:t>
      </w:r>
      <w:r w:rsidRPr="003469F4">
        <w:rPr>
          <w:rFonts w:cstheme="minorHAnsi"/>
          <w:lang w:val="el-GR"/>
        </w:rPr>
        <w:t xml:space="preserve">, συντονίστρια Enterprise Europe Network Hellas στο ΕΚΤ, και ο </w:t>
      </w:r>
      <w:r w:rsidRPr="003469F4">
        <w:rPr>
          <w:rFonts w:cstheme="minorHAnsi"/>
          <w:b/>
          <w:lang w:val="el-GR"/>
        </w:rPr>
        <w:t>Αχιλλέας Μπάρλας</w:t>
      </w:r>
      <w:r w:rsidRPr="003469F4">
        <w:rPr>
          <w:rFonts w:cstheme="minorHAnsi"/>
          <w:lang w:val="el-GR"/>
        </w:rPr>
        <w:t xml:space="preserve">, συντονιστής Enterprise Europe Network Hellas στο Δίκτυο ΠΡΑΞΗ, παρουσίασαν τις εξελίξεις σχετικά με το EU for Business Network 2028–2034 και τη θέση της ελληνικής κοινοπραξίας στο πλαίσιο της ευρύτερης συζήτησης για το νέο European Competitiveness Fund. </w:t>
      </w:r>
    </w:p>
    <w:p w14:paraId="541D9207" w14:textId="77777777" w:rsidR="003469F4" w:rsidRPr="003469F4" w:rsidRDefault="003469F4" w:rsidP="003469F4">
      <w:pPr>
        <w:spacing w:after="120" w:line="240" w:lineRule="auto"/>
        <w:jc w:val="both"/>
        <w:rPr>
          <w:rFonts w:cstheme="minorHAnsi"/>
          <w:lang w:val="el-GR"/>
        </w:rPr>
      </w:pPr>
      <w:r w:rsidRPr="003469F4">
        <w:rPr>
          <w:rFonts w:cstheme="minorHAnsi"/>
          <w:lang w:val="el-GR"/>
        </w:rPr>
        <w:lastRenderedPageBreak/>
        <w:t>Επιπλέον, παρουσιάστηκαν εξειδικευμένα εργαλεία και υπηρεσίες για επιχειρήσεις, όπως το EU Sanctions Helpdesk, δράσεις υποστήριξης της καινοτομίας και της επιχειρηματικότητας από φορείς του οικοσυστήματος και συνεργάτες του Δικτύου, ζητήματα συντονισμού, διαχείρισης έργου, ανάπτυξης και παροχής υπηρεσιών υψηλής προστιθέμενης αξίας προς τις επιχειρήσεις.</w:t>
      </w:r>
    </w:p>
    <w:p w14:paraId="0D77F87A" w14:textId="77777777" w:rsidR="003469F4" w:rsidRPr="003469F4" w:rsidRDefault="003469F4" w:rsidP="003469F4">
      <w:pPr>
        <w:spacing w:after="120" w:line="240" w:lineRule="auto"/>
        <w:jc w:val="both"/>
        <w:rPr>
          <w:rFonts w:cstheme="minorHAnsi"/>
          <w:lang w:val="el-GR"/>
        </w:rPr>
      </w:pPr>
      <w:r w:rsidRPr="003469F4">
        <w:rPr>
          <w:rFonts w:cstheme="minorHAnsi"/>
          <w:lang w:val="el-GR"/>
        </w:rPr>
        <w:t>Ιδιαίτερη έμφαση δόθηκε στην ανταλλαγή καλών πρακτικών και εμπειριών μεταξύ των εταίρων του Δικτύου, καθώς και στην ενίσχυση της συνεργασίας μεταξύ ερευνητικών και επιχειρηματικών φορέων.</w:t>
      </w:r>
    </w:p>
    <w:p w14:paraId="4E84234E" w14:textId="77777777" w:rsidR="003469F4" w:rsidRPr="003469F4" w:rsidRDefault="003469F4" w:rsidP="003469F4">
      <w:pPr>
        <w:spacing w:after="120" w:line="240" w:lineRule="auto"/>
        <w:jc w:val="both"/>
        <w:rPr>
          <w:rFonts w:cstheme="minorHAnsi"/>
          <w:lang w:val="el-GR"/>
        </w:rPr>
      </w:pPr>
      <w:r w:rsidRPr="003469F4">
        <w:rPr>
          <w:rFonts w:cstheme="minorHAnsi"/>
          <w:lang w:val="el-GR"/>
        </w:rPr>
        <w:t xml:space="preserve">Στο πλαίσιο των εργασιών της πρώτης ημέρας, πραγματοποιήθηκε επίσης επίσκεψη στο C Nest Accelerator, τη σύγχρονη θερμοκοιτίδα επιχειρηματικότητας της Κρήτης, όπου παρουσιάστηκαν επιτυχημένα παραδείγματα καινοτόμων επιχειρήσεων και τα αποτελέσματα δράσεων υποστήριξης επιχειρηματικότητας. Η επίσκεψη λειτούργησε ως ευκαιρία για σύνδεση των εταίρων του Δικτύου με το τοπικό οικοσύστημα επιχειρηματικότητας και καινοτομίας, καθώς και για ανάδειξη παραδειγμάτων επιχειρήσεων που έχουν ωφεληθεί από δράσεις υποστήριξης. </w:t>
      </w:r>
    </w:p>
    <w:p w14:paraId="3E4B5003" w14:textId="77777777" w:rsidR="003469F4" w:rsidRPr="003469F4" w:rsidRDefault="003469F4" w:rsidP="003469F4">
      <w:pPr>
        <w:spacing w:after="120" w:line="240" w:lineRule="auto"/>
        <w:jc w:val="both"/>
        <w:rPr>
          <w:rFonts w:cstheme="minorHAnsi"/>
          <w:lang w:val="el-GR"/>
        </w:rPr>
      </w:pPr>
      <w:r w:rsidRPr="003469F4">
        <w:rPr>
          <w:rFonts w:cstheme="minorHAnsi"/>
          <w:lang w:val="el-GR"/>
        </w:rPr>
        <w:t>Η δεύτερη ημέρα περιλάμβανε θεματικές συνεδρίες για την ανάπτυξη ικανοτήτων του Δικτύου, την αξιοποίηση της πλατφόρμας IT του Enterprise Europe Network, την προώθηση των υπηρεσιών του Δικτύου, εκπαιδευτική ενότητα σχετικά με τη λειτουργία της ομάδας SME Feedback, καθώς και ζητήματα στρατηγικής διανοητικής ιδιοκτησίας και καινοτομίας.</w:t>
      </w:r>
    </w:p>
    <w:p w14:paraId="6A495369" w14:textId="77777777" w:rsidR="003469F4" w:rsidRPr="003469F4" w:rsidRDefault="003469F4" w:rsidP="003469F4">
      <w:pPr>
        <w:spacing w:after="120" w:line="240" w:lineRule="auto"/>
        <w:jc w:val="both"/>
        <w:rPr>
          <w:rFonts w:cstheme="minorHAnsi"/>
          <w:lang w:val="el-GR"/>
        </w:rPr>
      </w:pPr>
      <w:r w:rsidRPr="003469F4">
        <w:rPr>
          <w:rFonts w:cstheme="minorHAnsi"/>
          <w:lang w:val="el-GR"/>
        </w:rPr>
        <w:t>Επίσης, πραγματοποιήθηκαν αναλυτικές παρουσιάσεις από τους εταίρους για την πρόοδο, τους στόχους και τα αποτελέσματα του κάθε πακέτου εργασίας του Enterprise Europe Network Hellas. Ιδιαίτερη αναφορά έγινε για το Κέντρο Υποστήριξης Μικροπιστώσεων από το Επιμελητήριο Ηρακλείου, μια δομή ενημέρωσης και υποστήριξης των πολύ μικρών επιχειρήσεων και των ελεύθερων επαγγελματιών του Νομού Ηρακλείου.</w:t>
      </w:r>
    </w:p>
    <w:p w14:paraId="1A11D88F" w14:textId="77777777" w:rsidR="003469F4" w:rsidRPr="003469F4" w:rsidRDefault="003469F4" w:rsidP="003469F4">
      <w:pPr>
        <w:spacing w:after="120" w:line="240" w:lineRule="auto"/>
        <w:jc w:val="both"/>
        <w:rPr>
          <w:rFonts w:cstheme="minorHAnsi"/>
          <w:lang w:val="el-GR"/>
        </w:rPr>
      </w:pPr>
      <w:r w:rsidRPr="003469F4">
        <w:rPr>
          <w:rFonts w:cstheme="minorHAnsi"/>
          <w:lang w:val="el-GR"/>
        </w:rPr>
        <w:t>Ξεχωριστό ενδιαφέρον συγκέντρωσε η συζήτηση με θέμα το μοντέλο «Hub-and-Spoke», όπου παρουσιάστηκαν ιστορίες επιτυχίας και βέλτιστες πρακτικές από επιχειρήσεις-ωφελούμενους των υπηρεσιών του Δικτύου ΠΡΑΞΗ και του Επιμελητηρίου Ηρακλείου.</w:t>
      </w:r>
    </w:p>
    <w:p w14:paraId="05921725" w14:textId="77777777" w:rsidR="003469F4" w:rsidRDefault="003469F4" w:rsidP="003469F4">
      <w:pPr>
        <w:spacing w:after="120" w:line="240" w:lineRule="auto"/>
        <w:jc w:val="both"/>
        <w:rPr>
          <w:rFonts w:cstheme="minorHAnsi"/>
          <w:lang w:val="el-GR"/>
        </w:rPr>
      </w:pPr>
      <w:r w:rsidRPr="003469F4">
        <w:rPr>
          <w:rFonts w:cstheme="minorHAnsi"/>
          <w:lang w:val="el-GR"/>
        </w:rPr>
        <w:t>H διήμερη συνάντηση ολοκληρώθηκε με την παρουσίαση των επόμενων στόχων και προτεραιοτήτων της κοινοπραξίας, καθώς και των δράσεων που θα ενισχύσουν περαιτέρω την εξωστρέφεια, την καινοτομία και την ανταγωνιστικότητα των ελληνικών μικρομεσαίων επιχειρήσεων.</w:t>
      </w:r>
    </w:p>
    <w:p w14:paraId="0EC0AD26" w14:textId="77777777" w:rsidR="003469F4" w:rsidRDefault="003469F4" w:rsidP="003469F4">
      <w:pPr>
        <w:spacing w:after="120" w:line="240" w:lineRule="auto"/>
        <w:jc w:val="both"/>
        <w:rPr>
          <w:rFonts w:cstheme="minorHAnsi"/>
          <w:b/>
          <w:bCs/>
          <w:sz w:val="24"/>
          <w:lang w:val="el-GR"/>
        </w:rPr>
      </w:pPr>
    </w:p>
    <w:p w14:paraId="1330D815" w14:textId="5C24E70C" w:rsidR="00E1278A" w:rsidRPr="003469F4" w:rsidRDefault="00E1278A" w:rsidP="003469F4">
      <w:pPr>
        <w:spacing w:after="120" w:line="240" w:lineRule="auto"/>
        <w:jc w:val="both"/>
        <w:rPr>
          <w:rFonts w:cstheme="minorHAnsi"/>
          <w:b/>
          <w:bCs/>
          <w:sz w:val="24"/>
        </w:rPr>
      </w:pPr>
      <w:r w:rsidRPr="008C2D3E">
        <w:rPr>
          <w:rFonts w:cstheme="minorHAnsi"/>
          <w:b/>
          <w:bCs/>
          <w:sz w:val="24"/>
          <w:lang w:val="el-GR"/>
        </w:rPr>
        <w:t>Σχετικά</w:t>
      </w:r>
      <w:r w:rsidRPr="003469F4">
        <w:rPr>
          <w:rFonts w:cstheme="minorHAnsi"/>
          <w:b/>
          <w:bCs/>
          <w:sz w:val="24"/>
        </w:rPr>
        <w:t xml:space="preserve"> </w:t>
      </w:r>
      <w:r w:rsidRPr="008C2D3E">
        <w:rPr>
          <w:rFonts w:cstheme="minorHAnsi"/>
          <w:b/>
          <w:bCs/>
          <w:sz w:val="24"/>
          <w:lang w:val="el-GR"/>
        </w:rPr>
        <w:t>με</w:t>
      </w:r>
      <w:r w:rsidRPr="003469F4">
        <w:rPr>
          <w:rFonts w:cstheme="minorHAnsi"/>
          <w:b/>
          <w:bCs/>
          <w:sz w:val="24"/>
        </w:rPr>
        <w:t xml:space="preserve"> </w:t>
      </w:r>
      <w:r w:rsidRPr="008C2D3E">
        <w:rPr>
          <w:rFonts w:cstheme="minorHAnsi"/>
          <w:b/>
          <w:bCs/>
          <w:sz w:val="24"/>
          <w:lang w:val="el-GR"/>
        </w:rPr>
        <w:t>το</w:t>
      </w:r>
      <w:r w:rsidRPr="003469F4">
        <w:rPr>
          <w:rFonts w:cstheme="minorHAnsi"/>
          <w:b/>
          <w:bCs/>
          <w:sz w:val="24"/>
        </w:rPr>
        <w:t xml:space="preserve"> </w:t>
      </w:r>
      <w:r w:rsidRPr="008C2D3E">
        <w:rPr>
          <w:rFonts w:cstheme="minorHAnsi"/>
          <w:b/>
          <w:bCs/>
          <w:sz w:val="24"/>
        </w:rPr>
        <w:t>Enterprise</w:t>
      </w:r>
      <w:r w:rsidRPr="003469F4">
        <w:rPr>
          <w:rFonts w:cstheme="minorHAnsi"/>
          <w:b/>
          <w:bCs/>
          <w:sz w:val="24"/>
        </w:rPr>
        <w:t xml:space="preserve"> </w:t>
      </w:r>
      <w:r w:rsidRPr="008C2D3E">
        <w:rPr>
          <w:rFonts w:cstheme="minorHAnsi"/>
          <w:b/>
          <w:bCs/>
          <w:sz w:val="24"/>
        </w:rPr>
        <w:t>Europe</w:t>
      </w:r>
      <w:r w:rsidRPr="003469F4">
        <w:rPr>
          <w:rFonts w:cstheme="minorHAnsi"/>
          <w:b/>
          <w:bCs/>
          <w:sz w:val="24"/>
        </w:rPr>
        <w:t xml:space="preserve"> </w:t>
      </w:r>
      <w:r w:rsidRPr="008C2D3E">
        <w:rPr>
          <w:rFonts w:cstheme="minorHAnsi"/>
          <w:b/>
          <w:bCs/>
          <w:sz w:val="24"/>
        </w:rPr>
        <w:t>Network</w:t>
      </w:r>
      <w:r w:rsidRPr="003469F4">
        <w:rPr>
          <w:rFonts w:cstheme="minorHAnsi"/>
          <w:b/>
          <w:bCs/>
          <w:sz w:val="24"/>
        </w:rPr>
        <w:t xml:space="preserve"> </w:t>
      </w:r>
      <w:r w:rsidRPr="008C2D3E">
        <w:rPr>
          <w:rFonts w:cstheme="minorHAnsi"/>
          <w:b/>
          <w:bCs/>
          <w:sz w:val="24"/>
        </w:rPr>
        <w:t>Hellas</w:t>
      </w:r>
    </w:p>
    <w:p w14:paraId="53DE578C" w14:textId="77777777" w:rsidR="00E1278A" w:rsidRPr="00E1278A" w:rsidRDefault="00E1278A" w:rsidP="00FE72FB">
      <w:pPr>
        <w:spacing w:after="120" w:line="240" w:lineRule="auto"/>
        <w:jc w:val="both"/>
        <w:rPr>
          <w:rFonts w:cstheme="minorHAnsi"/>
          <w:lang w:val="el-GR"/>
        </w:rPr>
      </w:pPr>
      <w:r w:rsidRPr="00E1278A">
        <w:rPr>
          <w:rFonts w:cstheme="minorHAnsi"/>
          <w:lang w:val="el-GR"/>
        </w:rPr>
        <w:t>Από το 2008 το Enterprise Europe Network υποστηρίζει μικρές και μεσαίες επιχειρήσεις να καινοτομήσουν και να αναπτυχθούν διεθνώς. Aποτελεί το μεγαλύτερο δίκτυο υποστήριξης μικρομεσαίων επιχειρήσεων παγκοσμίως, με 450 οργανισμούς σε 56 χώρες.</w:t>
      </w:r>
    </w:p>
    <w:p w14:paraId="2DD1A019" w14:textId="69B68FC1" w:rsidR="003B2260" w:rsidRDefault="00E1278A" w:rsidP="00FE72FB">
      <w:pPr>
        <w:spacing w:after="120" w:line="240" w:lineRule="auto"/>
        <w:jc w:val="both"/>
        <w:rPr>
          <w:rFonts w:cstheme="minorHAnsi"/>
          <w:lang w:val="el-GR"/>
        </w:rPr>
      </w:pPr>
      <w:r w:rsidRPr="00E1278A">
        <w:rPr>
          <w:rFonts w:cstheme="minorHAnsi"/>
          <w:lang w:val="el-GR"/>
        </w:rPr>
        <w:t>Στην Ελλάδα, εκπροσωπείται από την κοινοπραξία Enterprise Europe Network Hellas, με συντονιστές το Εθνικό Κέντρο Τεκμηρίωσης και Ηλεκτρονικού Περιεχομένου (ΕKT) και το Δίκτυο ΠΡΑΞΗ. Δεκαέξι οργανισμοί παρέχουν ολοκληρωμένες υπηρεσίες σε επιχειρήσεις με διεθνείς φιλοδοξίες για την υποστήριξη της βιωσιμότητας, της ανθεκτικότητας, της καινοτομίας και της ψηφιακής μετάβασης</w:t>
      </w:r>
      <w:r w:rsidR="00DC3150" w:rsidRPr="00DC3150">
        <w:rPr>
          <w:rFonts w:cstheme="minorHAnsi"/>
          <w:lang w:val="el-GR"/>
        </w:rPr>
        <w:t>,</w:t>
      </w:r>
      <w:r w:rsidRPr="00E1278A">
        <w:rPr>
          <w:rFonts w:cstheme="minorHAnsi"/>
          <w:lang w:val="el-GR"/>
        </w:rPr>
        <w:t xml:space="preserve"> ώστε να επεκτείνουν την παρουσία τους στις διεθνείς αγορές.</w:t>
      </w:r>
    </w:p>
    <w:p w14:paraId="106101A8" w14:textId="77777777" w:rsidR="008C2D3E" w:rsidRPr="002F39DB" w:rsidRDefault="000A53EE" w:rsidP="00FE72FB">
      <w:pPr>
        <w:spacing w:after="120" w:line="240" w:lineRule="auto"/>
      </w:pPr>
      <w:r>
        <w:rPr>
          <w:rFonts w:cstheme="minorHAnsi"/>
          <w:b/>
          <w:color w:val="262626" w:themeColor="text1" w:themeTint="D9"/>
          <w:sz w:val="24"/>
          <w:lang w:val="el-GR"/>
        </w:rPr>
        <w:t>Μάθετε</w:t>
      </w:r>
      <w:r w:rsidRPr="00500EEF">
        <w:rPr>
          <w:rFonts w:cstheme="minorHAnsi"/>
          <w:b/>
          <w:color w:val="262626" w:themeColor="text1" w:themeTint="D9"/>
          <w:sz w:val="24"/>
        </w:rPr>
        <w:t xml:space="preserve"> </w:t>
      </w:r>
      <w:r>
        <w:rPr>
          <w:rFonts w:cstheme="minorHAnsi"/>
          <w:b/>
          <w:color w:val="262626" w:themeColor="text1" w:themeTint="D9"/>
          <w:sz w:val="24"/>
          <w:lang w:val="el-GR"/>
        </w:rPr>
        <w:t>περισσότερα</w:t>
      </w:r>
      <w:r w:rsidR="0013453F" w:rsidRPr="00500EEF">
        <w:rPr>
          <w:rFonts w:cstheme="minorHAnsi"/>
          <w:b/>
          <w:color w:val="262626" w:themeColor="text1" w:themeTint="D9"/>
          <w:sz w:val="24"/>
        </w:rPr>
        <w:t xml:space="preserve"> </w:t>
      </w:r>
      <w:r w:rsidR="0013453F" w:rsidRPr="00500EEF">
        <w:rPr>
          <w:rFonts w:cstheme="minorHAnsi"/>
          <w:sz w:val="16"/>
          <w:szCs w:val="16"/>
        </w:rPr>
        <w:br/>
      </w:r>
      <w:r w:rsidR="008C2D3E">
        <w:rPr>
          <w:rFonts w:cstheme="minorHAnsi"/>
        </w:rPr>
        <w:t>Enterprise Europe Network Hellas</w:t>
      </w:r>
      <w:r w:rsidR="008C2D3E" w:rsidRPr="002F39DB">
        <w:rPr>
          <w:rFonts w:cstheme="minorHAnsi"/>
        </w:rPr>
        <w:br/>
      </w:r>
      <w:hyperlink r:id="rId11" w:history="1">
        <w:r w:rsidR="008C2D3E" w:rsidRPr="00B85A1D">
          <w:rPr>
            <w:rStyle w:val="Hyperlink"/>
          </w:rPr>
          <w:t>https://www.een.gr/</w:t>
        </w:r>
      </w:hyperlink>
      <w:r w:rsidR="008C2D3E">
        <w:t xml:space="preserve"> </w:t>
      </w:r>
    </w:p>
    <w:p w14:paraId="653BB056" w14:textId="0DDB75B3" w:rsidR="00FE72FB" w:rsidRPr="003469F4" w:rsidRDefault="00733164" w:rsidP="00FE72FB">
      <w:pPr>
        <w:spacing w:after="120" w:line="240" w:lineRule="auto"/>
      </w:pPr>
      <w:r>
        <w:rPr>
          <w:rFonts w:cstheme="minorHAnsi"/>
        </w:rPr>
        <w:t>Enterprise</w:t>
      </w:r>
      <w:r w:rsidRPr="00500EEF">
        <w:rPr>
          <w:rFonts w:cstheme="minorHAnsi"/>
        </w:rPr>
        <w:t xml:space="preserve"> </w:t>
      </w:r>
      <w:r>
        <w:rPr>
          <w:rFonts w:cstheme="minorHAnsi"/>
        </w:rPr>
        <w:t>Europe</w:t>
      </w:r>
      <w:r w:rsidRPr="00500EEF">
        <w:rPr>
          <w:rFonts w:cstheme="minorHAnsi"/>
        </w:rPr>
        <w:t xml:space="preserve"> </w:t>
      </w:r>
      <w:r>
        <w:rPr>
          <w:rFonts w:cstheme="minorHAnsi"/>
        </w:rPr>
        <w:t>Network</w:t>
      </w:r>
      <w:r w:rsidR="001341E1" w:rsidRPr="00500EEF">
        <w:rPr>
          <w:rFonts w:cstheme="minorHAnsi"/>
        </w:rPr>
        <w:br/>
      </w:r>
      <w:hyperlink r:id="rId12" w:history="1">
        <w:r w:rsidR="002F39DB" w:rsidRPr="00B85A1D">
          <w:rPr>
            <w:rStyle w:val="Hyperlink"/>
          </w:rPr>
          <w:t>https</w:t>
        </w:r>
        <w:r w:rsidR="002F39DB" w:rsidRPr="00500EEF">
          <w:rPr>
            <w:rStyle w:val="Hyperlink"/>
          </w:rPr>
          <w:t>://</w:t>
        </w:r>
        <w:r w:rsidR="002F39DB" w:rsidRPr="00B85A1D">
          <w:rPr>
            <w:rStyle w:val="Hyperlink"/>
          </w:rPr>
          <w:t>een</w:t>
        </w:r>
        <w:r w:rsidR="002F39DB" w:rsidRPr="00500EEF">
          <w:rPr>
            <w:rStyle w:val="Hyperlink"/>
          </w:rPr>
          <w:t>.</w:t>
        </w:r>
        <w:r w:rsidR="002F39DB" w:rsidRPr="00B85A1D">
          <w:rPr>
            <w:rStyle w:val="Hyperlink"/>
          </w:rPr>
          <w:t>ec</w:t>
        </w:r>
        <w:r w:rsidR="002F39DB" w:rsidRPr="00500EEF">
          <w:rPr>
            <w:rStyle w:val="Hyperlink"/>
          </w:rPr>
          <w:t>.</w:t>
        </w:r>
        <w:r w:rsidR="002F39DB" w:rsidRPr="00B85A1D">
          <w:rPr>
            <w:rStyle w:val="Hyperlink"/>
          </w:rPr>
          <w:t>europa</w:t>
        </w:r>
        <w:r w:rsidR="002F39DB" w:rsidRPr="00500EEF">
          <w:rPr>
            <w:rStyle w:val="Hyperlink"/>
          </w:rPr>
          <w:t>.</w:t>
        </w:r>
        <w:r w:rsidR="002F39DB" w:rsidRPr="00B85A1D">
          <w:rPr>
            <w:rStyle w:val="Hyperlink"/>
          </w:rPr>
          <w:t>eu</w:t>
        </w:r>
        <w:r w:rsidR="002F39DB" w:rsidRPr="00500EEF">
          <w:rPr>
            <w:rStyle w:val="Hyperlink"/>
          </w:rPr>
          <w:t>/</w:t>
        </w:r>
      </w:hyperlink>
    </w:p>
    <w:p w14:paraId="38226756" w14:textId="04A2C630" w:rsidR="00DE2C6A" w:rsidRPr="006D7DAE" w:rsidRDefault="00DE2C6A" w:rsidP="00FE72FB">
      <w:pPr>
        <w:spacing w:after="120" w:line="240" w:lineRule="auto"/>
        <w:rPr>
          <w:rFonts w:eastAsia="Batang" w:cstheme="minorHAnsi"/>
          <w:color w:val="0563C1" w:themeColor="hyperlink"/>
          <w:u w:val="single"/>
          <w:lang w:val="el-GR" w:eastAsia="el-GR"/>
        </w:rPr>
      </w:pPr>
      <w:r w:rsidRPr="006D7DAE">
        <w:rPr>
          <w:rFonts w:cstheme="minorHAnsi"/>
          <w:b/>
          <w:color w:val="262626" w:themeColor="text1" w:themeTint="D9"/>
          <w:sz w:val="24"/>
          <w:lang w:val="el-GR"/>
        </w:rPr>
        <w:lastRenderedPageBreak/>
        <w:t>Επικοινωνία για δημοσιογράφους</w:t>
      </w:r>
      <w:r w:rsidRPr="006D7DAE">
        <w:rPr>
          <w:rFonts w:cstheme="minorHAnsi"/>
          <w:b/>
          <w:color w:val="262626" w:themeColor="text1" w:themeTint="D9"/>
          <w:sz w:val="24"/>
          <w:lang w:val="el-GR"/>
        </w:rPr>
        <w:br/>
      </w:r>
      <w:r w:rsidRPr="006D7DAE">
        <w:rPr>
          <w:rFonts w:cstheme="minorHAnsi"/>
          <w:color w:val="262626" w:themeColor="text1" w:themeTint="D9"/>
          <w:sz w:val="24"/>
          <w:lang w:val="el-GR"/>
        </w:rPr>
        <w:t>Εθνικό Κέντρο Τεκμηρίωσης και Ηλεκτρονικού Περιεχομένου (ΕΚΤ)</w:t>
      </w:r>
      <w:r w:rsidRPr="006D7DAE">
        <w:rPr>
          <w:rFonts w:cstheme="minorHAnsi"/>
          <w:color w:val="262626" w:themeColor="text1" w:themeTint="D9"/>
          <w:sz w:val="24"/>
          <w:lang w:val="el-GR"/>
        </w:rPr>
        <w:br/>
      </w:r>
      <w:r w:rsidR="008C2D3E">
        <w:rPr>
          <w:rFonts w:cstheme="minorHAnsi"/>
          <w:color w:val="262626" w:themeColor="text1" w:themeTint="D9"/>
          <w:sz w:val="24"/>
          <w:lang w:val="el-GR"/>
        </w:rPr>
        <w:t>Τμήμα Επικοινωνίας και Δημοσίων Σχέσεων</w:t>
      </w:r>
      <w:r w:rsidRPr="006D7DAE">
        <w:rPr>
          <w:rFonts w:cstheme="minorHAnsi"/>
          <w:color w:val="262626" w:themeColor="text1" w:themeTint="D9"/>
          <w:sz w:val="24"/>
          <w:lang w:val="el-GR"/>
        </w:rPr>
        <w:t xml:space="preserve"> | Τ: 210 220 4941, </w:t>
      </w:r>
      <w:r w:rsidRPr="006D7DAE">
        <w:rPr>
          <w:rFonts w:cstheme="minorHAnsi"/>
          <w:color w:val="262626" w:themeColor="text1" w:themeTint="D9"/>
          <w:sz w:val="24"/>
        </w:rPr>
        <w:t>E</w:t>
      </w:r>
      <w:r w:rsidRPr="006D7DAE">
        <w:rPr>
          <w:rFonts w:cstheme="minorHAnsi"/>
          <w:color w:val="262626" w:themeColor="text1" w:themeTint="D9"/>
          <w:sz w:val="24"/>
          <w:lang w:val="el-GR"/>
        </w:rPr>
        <w:t>:</w:t>
      </w:r>
      <w:r w:rsidRPr="006D7DAE">
        <w:rPr>
          <w:rFonts w:eastAsia="Batang" w:cstheme="minorHAnsi"/>
          <w:lang w:val="el-GR" w:eastAsia="el-GR"/>
        </w:rPr>
        <w:t xml:space="preserve"> </w:t>
      </w:r>
      <w:hyperlink r:id="rId13" w:history="1">
        <w:r w:rsidR="000B7DD8" w:rsidRPr="00B7768C">
          <w:rPr>
            <w:rStyle w:val="Hyperlink"/>
            <w:rFonts w:eastAsia="Batang" w:cstheme="minorHAnsi"/>
            <w:lang w:eastAsia="el-GR"/>
          </w:rPr>
          <w:t>communication</w:t>
        </w:r>
        <w:r w:rsidR="000B7DD8" w:rsidRPr="00B7768C">
          <w:rPr>
            <w:rStyle w:val="Hyperlink"/>
            <w:rFonts w:eastAsia="Batang" w:cstheme="minorHAnsi"/>
            <w:lang w:val="el-GR" w:eastAsia="el-GR"/>
          </w:rPr>
          <w:t>@</w:t>
        </w:r>
        <w:proofErr w:type="spellStart"/>
        <w:r w:rsidR="000B7DD8" w:rsidRPr="00B7768C">
          <w:rPr>
            <w:rStyle w:val="Hyperlink"/>
            <w:rFonts w:eastAsia="Batang" w:cstheme="minorHAnsi"/>
            <w:lang w:eastAsia="el-GR"/>
          </w:rPr>
          <w:t>ekt</w:t>
        </w:r>
        <w:proofErr w:type="spellEnd"/>
        <w:r w:rsidR="000B7DD8" w:rsidRPr="00B7768C">
          <w:rPr>
            <w:rStyle w:val="Hyperlink"/>
            <w:rFonts w:eastAsia="Batang" w:cstheme="minorHAnsi"/>
            <w:lang w:val="el-GR" w:eastAsia="el-GR"/>
          </w:rPr>
          <w:t>.</w:t>
        </w:r>
        <w:r w:rsidR="000B7DD8" w:rsidRPr="00B7768C">
          <w:rPr>
            <w:rStyle w:val="Hyperlink"/>
            <w:rFonts w:eastAsia="Batang" w:cstheme="minorHAnsi"/>
            <w:lang w:eastAsia="el-GR"/>
          </w:rPr>
          <w:t>gr</w:t>
        </w:r>
      </w:hyperlink>
    </w:p>
    <w:p w14:paraId="4A932298" w14:textId="09A30BEC" w:rsidR="008C2D3E" w:rsidRDefault="008C2D3E" w:rsidP="00DE2C6A">
      <w:pPr>
        <w:spacing w:after="0" w:line="240" w:lineRule="auto"/>
        <w:rPr>
          <w:rFonts w:cstheme="minorHAnsi"/>
          <w:b/>
          <w:i/>
          <w:color w:val="262626" w:themeColor="text1" w:themeTint="D9"/>
          <w:sz w:val="24"/>
          <w:lang w:val="el-GR"/>
        </w:rPr>
      </w:pPr>
    </w:p>
    <w:p w14:paraId="4F0D0306" w14:textId="77777777" w:rsidR="008C2D3E" w:rsidRPr="006D7DAE" w:rsidRDefault="008C2D3E" w:rsidP="00DE2C6A">
      <w:pPr>
        <w:spacing w:after="0" w:line="240" w:lineRule="auto"/>
        <w:rPr>
          <w:rFonts w:cstheme="minorHAnsi"/>
          <w:b/>
          <w:i/>
          <w:color w:val="262626" w:themeColor="text1" w:themeTint="D9"/>
          <w:sz w:val="24"/>
          <w:lang w:val="el-GR"/>
        </w:rPr>
      </w:pPr>
    </w:p>
    <w:p w14:paraId="38226758" w14:textId="77777777" w:rsidR="00DE2C6A" w:rsidRDefault="00DE2C6A" w:rsidP="00DE2C6A">
      <w:pPr>
        <w:spacing w:after="0" w:line="240" w:lineRule="auto"/>
        <w:jc w:val="both"/>
        <w:rPr>
          <w:rFonts w:cstheme="majorHAnsi"/>
          <w:b/>
          <w:i/>
          <w:color w:val="262626" w:themeColor="text1" w:themeTint="D9"/>
          <w:sz w:val="24"/>
          <w:lang w:val="el-GR"/>
        </w:rPr>
      </w:pPr>
      <w:r>
        <w:rPr>
          <w:rFonts w:cstheme="majorHAnsi"/>
          <w:b/>
          <w:i/>
          <w:color w:val="262626" w:themeColor="text1" w:themeTint="D9"/>
          <w:sz w:val="24"/>
          <w:lang w:val="el-GR"/>
        </w:rPr>
        <w:t xml:space="preserve">Σχετικά με το Εθνικό Κέντρο Τεκμηρίωσης και Ηλεκτρονικού Περιεχομένου </w:t>
      </w:r>
    </w:p>
    <w:p w14:paraId="38226759" w14:textId="77777777" w:rsidR="00DE2C6A" w:rsidRDefault="00DE2C6A" w:rsidP="00DE2C6A">
      <w:pPr>
        <w:spacing w:after="0" w:line="240" w:lineRule="auto"/>
        <w:jc w:val="both"/>
        <w:rPr>
          <w:rStyle w:val="Emphasis"/>
          <w:rFonts w:cstheme="minorHAnsi"/>
          <w:color w:val="000000"/>
          <w:szCs w:val="21"/>
          <w:shd w:val="clear" w:color="auto" w:fill="FFFFFF"/>
          <w:lang w:val="el-GR"/>
        </w:rPr>
      </w:pPr>
      <w:r w:rsidRPr="008B4793">
        <w:rPr>
          <w:rStyle w:val="Emphasis"/>
          <w:rFonts w:cstheme="minorHAnsi"/>
          <w:color w:val="000000"/>
          <w:szCs w:val="21"/>
          <w:shd w:val="clear" w:color="auto" w:fill="FFFFFF"/>
          <w:lang w:val="el-GR"/>
        </w:rPr>
        <w:t>Το Εθνικό Κέντρο Τεκμηρίωσης και Ηλεκτρονικού Περιεχομένου (</w:t>
      </w:r>
      <w:r w:rsidRPr="008B4793">
        <w:rPr>
          <w:rStyle w:val="Emphasis"/>
          <w:rFonts w:cstheme="minorHAnsi"/>
          <w:color w:val="000000"/>
          <w:szCs w:val="21"/>
          <w:shd w:val="clear" w:color="auto" w:fill="FFFFFF"/>
        </w:rPr>
        <w:t>EKT</w:t>
      </w:r>
      <w:r w:rsidRPr="008B4793">
        <w:rPr>
          <w:rStyle w:val="Emphasis"/>
          <w:rFonts w:cstheme="minorHAnsi"/>
          <w:color w:val="000000"/>
          <w:szCs w:val="21"/>
          <w:shd w:val="clear" w:color="auto" w:fill="FFFFFF"/>
          <w:lang w:val="el-GR"/>
        </w:rPr>
        <w:t>) (</w:t>
      </w:r>
      <w:r w:rsidR="003469F4">
        <w:fldChar w:fldCharType="begin"/>
      </w:r>
      <w:r w:rsidR="003469F4" w:rsidRPr="003469F4">
        <w:rPr>
          <w:lang w:val="el-GR"/>
        </w:rPr>
        <w:instrText xml:space="preserve"> </w:instrText>
      </w:r>
      <w:r w:rsidR="003469F4">
        <w:instrText>HYPERLINK</w:instrText>
      </w:r>
      <w:r w:rsidR="003469F4" w:rsidRPr="003469F4">
        <w:rPr>
          <w:lang w:val="el-GR"/>
        </w:rPr>
        <w:instrText xml:space="preserve"> "</w:instrText>
      </w:r>
      <w:r w:rsidR="003469F4">
        <w:instrText>http</w:instrText>
      </w:r>
      <w:r w:rsidR="003469F4" w:rsidRPr="003469F4">
        <w:rPr>
          <w:lang w:val="el-GR"/>
        </w:rPr>
        <w:instrText>://</w:instrText>
      </w:r>
      <w:r w:rsidR="003469F4">
        <w:instrText>www</w:instrText>
      </w:r>
      <w:r w:rsidR="003469F4" w:rsidRPr="003469F4">
        <w:rPr>
          <w:lang w:val="el-GR"/>
        </w:rPr>
        <w:instrText>.</w:instrText>
      </w:r>
      <w:r w:rsidR="003469F4">
        <w:instrText>ekt</w:instrText>
      </w:r>
      <w:r w:rsidR="003469F4" w:rsidRPr="003469F4">
        <w:rPr>
          <w:lang w:val="el-GR"/>
        </w:rPr>
        <w:instrText>.</w:instrText>
      </w:r>
      <w:r w:rsidR="003469F4">
        <w:instrText>gr</w:instrText>
      </w:r>
      <w:r w:rsidR="003469F4" w:rsidRPr="003469F4">
        <w:rPr>
          <w:lang w:val="el-GR"/>
        </w:rPr>
        <w:instrText xml:space="preserve">" </w:instrText>
      </w:r>
      <w:r w:rsidR="003469F4">
        <w:fldChar w:fldCharType="separate"/>
      </w:r>
      <w:r w:rsidRPr="008B4793">
        <w:rPr>
          <w:rStyle w:val="Hyperlink"/>
          <w:rFonts w:cstheme="minorHAnsi"/>
          <w:szCs w:val="21"/>
          <w:shd w:val="clear" w:color="auto" w:fill="FFFFFF"/>
        </w:rPr>
        <w:t>www</w:t>
      </w:r>
      <w:r w:rsidRPr="008B4793">
        <w:rPr>
          <w:rStyle w:val="Hyperlink"/>
          <w:rFonts w:cstheme="minorHAnsi"/>
          <w:szCs w:val="21"/>
          <w:shd w:val="clear" w:color="auto" w:fill="FFFFFF"/>
          <w:lang w:val="el-GR"/>
        </w:rPr>
        <w:t>.</w:t>
      </w:r>
      <w:proofErr w:type="spellStart"/>
      <w:r w:rsidRPr="008B4793">
        <w:rPr>
          <w:rStyle w:val="Hyperlink"/>
          <w:rFonts w:cstheme="minorHAnsi"/>
          <w:szCs w:val="21"/>
          <w:shd w:val="clear" w:color="auto" w:fill="FFFFFF"/>
        </w:rPr>
        <w:t>ekt</w:t>
      </w:r>
      <w:proofErr w:type="spellEnd"/>
      <w:r w:rsidRPr="008B4793">
        <w:rPr>
          <w:rStyle w:val="Hyperlink"/>
          <w:rFonts w:cstheme="minorHAnsi"/>
          <w:szCs w:val="21"/>
          <w:shd w:val="clear" w:color="auto" w:fill="FFFFFF"/>
          <w:lang w:val="el-GR"/>
        </w:rPr>
        <w:t>.</w:t>
      </w:r>
      <w:r w:rsidRPr="008B4793">
        <w:rPr>
          <w:rStyle w:val="Hyperlink"/>
          <w:rFonts w:cstheme="minorHAnsi"/>
          <w:szCs w:val="21"/>
          <w:shd w:val="clear" w:color="auto" w:fill="FFFFFF"/>
        </w:rPr>
        <w:t>gr</w:t>
      </w:r>
      <w:r w:rsidR="003469F4">
        <w:rPr>
          <w:rStyle w:val="Hyperlink"/>
          <w:rFonts w:cstheme="minorHAnsi"/>
          <w:szCs w:val="21"/>
          <w:shd w:val="clear" w:color="auto" w:fill="FFFFFF"/>
        </w:rPr>
        <w:fldChar w:fldCharType="end"/>
      </w:r>
      <w:r w:rsidRPr="008B4793">
        <w:rPr>
          <w:rStyle w:val="Emphasis"/>
          <w:rFonts w:cstheme="minorHAnsi"/>
          <w:color w:val="000000"/>
          <w:szCs w:val="21"/>
          <w:shd w:val="clear" w:color="auto" w:fill="FFFFFF"/>
          <w:lang w:val="el-GR"/>
        </w:rPr>
        <w:t>), Επιστημονική Υποδομή Εθνικής Χρήσης και Εθνική Αρχή του Ελληνικού Στατιστικού Συστήματος, εποπτεύεται από το Υπουργείο Ψηφιακής Διακυβέρνησης. Το ΕΚΤ, ως ηλεκτρονική και φυσική υποδομή εθνικής εμβέλειας, έχει ως θεσμικό ρόλο τη συλλογή, συσσώρευση, οργάνωση, τεκμηρίωση, διάχυση εντός και εκτός της χώρας καθώς και την ψηφιακή διατήρηση της επιστημονικής, τεχνολογικής και πολιτιστικής πληροφορίας, περιεχομένου και δεδομένων,</w:t>
      </w:r>
      <w:r w:rsidRPr="008B4793">
        <w:rPr>
          <w:rStyle w:val="Emphasis"/>
          <w:rFonts w:cstheme="minorHAnsi"/>
          <w:color w:val="000000"/>
          <w:szCs w:val="21"/>
          <w:shd w:val="clear" w:color="auto" w:fill="FFFFFF"/>
        </w:rPr>
        <w:t> </w:t>
      </w:r>
      <w:r w:rsidRPr="008B4793">
        <w:rPr>
          <w:rStyle w:val="Emphasis"/>
          <w:rFonts w:cstheme="minorHAnsi"/>
          <w:color w:val="000000"/>
          <w:szCs w:val="21"/>
          <w:shd w:val="clear" w:color="auto" w:fill="FFFFFF"/>
          <w:lang w:val="el-GR"/>
        </w:rPr>
        <w:t xml:space="preserve"> που παράγονται στην Ελλάδα. Με σύγχρονες τεχνολογικές υποδομές, υψηλή τεχνογνωσία και προσωπικό υψηλής κατάρτισης και εξειδίκευσης, το ΕΚΤ παρέχει υπηρεσίες προστιθέμενης αξίας που ενισχύουν τη γνώση και τη μετάβαση σε μια ψηφιακή κοινωνία και οικονομία, στο πλαίσιο του ψηφιακού μετασχηματισμού της χώρας:</w:t>
      </w:r>
    </w:p>
    <w:p w14:paraId="3822675A" w14:textId="77777777" w:rsidR="00DE2C6A" w:rsidRPr="00172C04" w:rsidRDefault="00DE2C6A" w:rsidP="00DE2C6A">
      <w:pPr>
        <w:spacing w:after="0" w:line="240" w:lineRule="auto"/>
        <w:rPr>
          <w:rStyle w:val="Emphasis"/>
          <w:rFonts w:cstheme="majorHAnsi"/>
          <w:b/>
          <w:iCs w:val="0"/>
          <w:color w:val="262626" w:themeColor="text1" w:themeTint="D9"/>
          <w:sz w:val="24"/>
          <w:lang w:val="el-GR"/>
        </w:rPr>
      </w:pPr>
      <w:r w:rsidRPr="008B4793">
        <w:rPr>
          <w:rStyle w:val="Emphasis"/>
          <w:rFonts w:cstheme="minorHAnsi"/>
          <w:color w:val="000000"/>
          <w:szCs w:val="21"/>
          <w:shd w:val="clear" w:color="auto" w:fill="FFFFFF"/>
          <w:lang w:val="el-GR"/>
        </w:rPr>
        <w:t>• Συλλέγει, τεκμηριώνει και διαθέτει για περαιτέρω χρήση, ως δημόσια δεδομένα, έγκριτο ψηφιακό περιεχόμενο επιστήμης και πολιτισμού.</w:t>
      </w:r>
      <w:r w:rsidRPr="008B4793">
        <w:rPr>
          <w:rFonts w:cstheme="minorHAnsi"/>
          <w:i/>
          <w:iCs/>
          <w:color w:val="000000"/>
          <w:szCs w:val="21"/>
          <w:shd w:val="clear" w:color="auto" w:fill="FFFFFF"/>
          <w:lang w:val="el-GR"/>
        </w:rPr>
        <w:br/>
      </w:r>
      <w:r w:rsidRPr="008B4793">
        <w:rPr>
          <w:rStyle w:val="Emphasis"/>
          <w:rFonts w:cstheme="minorHAnsi"/>
          <w:color w:val="000000"/>
          <w:szCs w:val="21"/>
          <w:shd w:val="clear" w:color="auto" w:fill="FFFFFF"/>
          <w:lang w:val="el-GR"/>
        </w:rPr>
        <w:t>• Παράγει τα επίσημα στατιστικά στοιχεία της χώρας μας για τις ευρωπαϊκές στατιστικές Έρευνας, Ανάπτυξης και Καινοτομίας. Διεξάγει έρευνες, συλλέγει στοιχεία και παράγει εθνικές στατιστικές σε τομείς της επιστήμης &amp; τεχνολογίας και της ψηφιακής οικονομίας. Λειτουργεί ως μηχανισμός επίσημης στατιστικής πληροφόρησης και παρακολούθησης δημόσιων πολιτικών.</w:t>
      </w:r>
      <w:r w:rsidRPr="008B4793">
        <w:rPr>
          <w:rFonts w:cstheme="minorHAnsi"/>
          <w:i/>
          <w:iCs/>
          <w:color w:val="000000"/>
          <w:szCs w:val="21"/>
          <w:shd w:val="clear" w:color="auto" w:fill="FFFFFF"/>
          <w:lang w:val="el-GR"/>
        </w:rPr>
        <w:br/>
      </w:r>
      <w:r w:rsidRPr="008B4793">
        <w:rPr>
          <w:rStyle w:val="Emphasis"/>
          <w:rFonts w:cstheme="minorHAnsi"/>
          <w:color w:val="000000"/>
          <w:szCs w:val="21"/>
          <w:shd w:val="clear" w:color="auto" w:fill="FFFFFF"/>
          <w:lang w:val="el-GR"/>
        </w:rPr>
        <w:t>• Συμμετέχει ενεργά στη διαμόρφωση της εθνικής στρατηγικής για την Ανοικτή Επιστήμη και την Ανοικτή Πρόσβαση.</w:t>
      </w:r>
    </w:p>
    <w:p w14:paraId="3822675B" w14:textId="77777777" w:rsidR="00DE2C6A" w:rsidRDefault="00DE2C6A" w:rsidP="00DE2C6A">
      <w:pPr>
        <w:spacing w:after="0"/>
        <w:rPr>
          <w:i/>
          <w:lang w:val="el-GR" w:eastAsia="el-GR"/>
        </w:rPr>
      </w:pPr>
      <w:r w:rsidRPr="008B4793">
        <w:rPr>
          <w:rStyle w:val="Emphasis"/>
          <w:rFonts w:cstheme="minorHAnsi"/>
          <w:color w:val="000000"/>
          <w:szCs w:val="21"/>
          <w:shd w:val="clear" w:color="auto" w:fill="FFFFFF"/>
          <w:lang w:val="el-GR"/>
        </w:rPr>
        <w:t>• Υποστηρίζει τις επιχειρήσεις ώστε να δικτυωθούν, να γίνουν εξωστρεφείς και να συνεργαστούν με την ερευνητική κοινότητα.</w:t>
      </w:r>
    </w:p>
    <w:p w14:paraId="3822675C" w14:textId="77777777" w:rsidR="00DE2C6A" w:rsidRPr="006D7DAE" w:rsidRDefault="00DE2C6A" w:rsidP="00DE2C6A">
      <w:pPr>
        <w:spacing w:after="0"/>
        <w:rPr>
          <w:rFonts w:cstheme="minorHAnsi"/>
          <w:i/>
          <w:lang w:val="el-GR" w:eastAsia="el-GR"/>
        </w:rPr>
      </w:pPr>
      <w:r w:rsidRPr="006D7DAE">
        <w:rPr>
          <w:rFonts w:cstheme="minorHAnsi"/>
          <w:i/>
          <w:iCs/>
          <w:color w:val="000000"/>
          <w:sz w:val="21"/>
          <w:szCs w:val="21"/>
          <w:shd w:val="clear" w:color="auto" w:fill="FFFFFF"/>
          <w:lang w:val="el-GR"/>
        </w:rPr>
        <w:br/>
      </w:r>
    </w:p>
    <w:p w14:paraId="51349985" w14:textId="19AB2206" w:rsidR="00001171" w:rsidRPr="000B7DD8" w:rsidRDefault="00001171" w:rsidP="00DE2C6A">
      <w:pPr>
        <w:spacing w:after="0" w:line="240" w:lineRule="auto"/>
        <w:rPr>
          <w:rFonts w:cstheme="minorHAnsi"/>
          <w:lang w:val="el-GR"/>
        </w:rPr>
      </w:pPr>
    </w:p>
    <w:p w14:paraId="3198D351" w14:textId="67FADEF5" w:rsidR="00001171" w:rsidRDefault="00001171" w:rsidP="00DE2C6A">
      <w:pPr>
        <w:spacing w:after="0" w:line="240" w:lineRule="auto"/>
        <w:rPr>
          <w:rFonts w:cstheme="minorHAnsi"/>
          <w:b/>
          <w:sz w:val="28"/>
          <w:lang w:val="el-GR"/>
        </w:rPr>
      </w:pPr>
    </w:p>
    <w:p w14:paraId="59BA1F2B" w14:textId="77777777" w:rsidR="00001171" w:rsidRDefault="00001171" w:rsidP="00DE2C6A">
      <w:pPr>
        <w:spacing w:after="0" w:line="240" w:lineRule="auto"/>
        <w:rPr>
          <w:rFonts w:cstheme="minorHAnsi"/>
          <w:b/>
          <w:sz w:val="28"/>
          <w:lang w:val="el-GR"/>
        </w:rPr>
      </w:pPr>
    </w:p>
    <w:p w14:paraId="01A18CBC" w14:textId="1E485557" w:rsidR="001341E1" w:rsidRDefault="001341E1" w:rsidP="00DE2C6A">
      <w:pPr>
        <w:spacing w:after="0" w:line="240" w:lineRule="auto"/>
        <w:rPr>
          <w:rFonts w:cstheme="minorHAnsi"/>
          <w:b/>
          <w:sz w:val="28"/>
          <w:lang w:val="el-GR"/>
        </w:rPr>
      </w:pPr>
    </w:p>
    <w:p w14:paraId="5DD1E156" w14:textId="77777777" w:rsidR="001341E1" w:rsidRPr="001341E1" w:rsidRDefault="001341E1" w:rsidP="00DE2C6A">
      <w:pPr>
        <w:spacing w:after="0" w:line="240" w:lineRule="auto"/>
        <w:rPr>
          <w:rFonts w:cstheme="minorHAnsi"/>
          <w:b/>
          <w:sz w:val="28"/>
          <w:lang w:val="el-GR"/>
        </w:rPr>
      </w:pPr>
    </w:p>
    <w:sectPr w:rsidR="001341E1" w:rsidRPr="001341E1" w:rsidSect="00150A15">
      <w:headerReference w:type="default" r:id="rId14"/>
      <w:footerReference w:type="default" r:id="rId15"/>
      <w:headerReference w:type="first" r:id="rId16"/>
      <w:footerReference w:type="first" r:id="rId17"/>
      <w:pgSz w:w="12240" w:h="15840"/>
      <w:pgMar w:top="1276" w:right="1440" w:bottom="1276" w:left="1440" w:header="720" w:footer="266"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F2352" w14:textId="77777777" w:rsidR="00720B02" w:rsidRDefault="00720B02" w:rsidP="002E1873">
      <w:pPr>
        <w:spacing w:after="0" w:line="240" w:lineRule="auto"/>
      </w:pPr>
      <w:r>
        <w:separator/>
      </w:r>
    </w:p>
  </w:endnote>
  <w:endnote w:type="continuationSeparator" w:id="0">
    <w:p w14:paraId="78709E77" w14:textId="77777777" w:rsidR="00720B02" w:rsidRDefault="00720B02" w:rsidP="002E1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F DIN Std Light">
    <w:panose1 w:val="02000000000000000000"/>
    <w:charset w:val="00"/>
    <w:family w:val="modern"/>
    <w:notTrueType/>
    <w:pitch w:val="variable"/>
    <w:sig w:usb0="800000AF" w:usb1="5000205B" w:usb2="00000000" w:usb3="00000000" w:csb0="00000019"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yriad Pro Cond">
    <w:altName w:val="Arial"/>
    <w:panose1 w:val="00000000000000000000"/>
    <w:charset w:val="00"/>
    <w:family w:val="swiss"/>
    <w:notTrueType/>
    <w:pitch w:val="variable"/>
    <w:sig w:usb0="20000287" w:usb1="00000001" w:usb2="00000000" w:usb3="00000000" w:csb0="0000019F" w:csb1="00000000"/>
  </w:font>
  <w:font w:name="CF Din Book">
    <w:altName w:val="Calibri"/>
    <w:panose1 w:val="02000506000000020004"/>
    <w:charset w:val="A1"/>
    <w:family w:val="auto"/>
    <w:pitch w:val="variable"/>
    <w:sig w:usb0="80000087" w:usb1="0000004A" w:usb2="00000000" w:usb3="00000000" w:csb0="00000008"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2677A" w14:textId="77777777" w:rsidR="009E7442" w:rsidRPr="0065360B" w:rsidRDefault="009E7442" w:rsidP="009E7442">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r>
      <w:rPr>
        <w:rFonts w:asciiTheme="majorHAnsi" w:hAnsiTheme="majorHAnsi" w:cs="Tahoma"/>
        <w:color w:val="000000" w:themeColor="text1"/>
        <w:spacing w:val="20"/>
        <w:sz w:val="18"/>
        <w:szCs w:val="21"/>
        <w:lang w:val="el-GR"/>
      </w:rPr>
      <w:t>ΕΘΝΙΚΟ ΚΕΝΤΡΟ ΤΕΚΜΗΡΙΩΣΗΣ ΚΑΙ ΗΛΕΚΤΡΟΝΙΚΟΥ ΠΕΡΙΕΧΟΜΕΝΟΥ</w:t>
    </w:r>
    <w:r>
      <w:rPr>
        <w:rFonts w:asciiTheme="majorHAnsi" w:hAnsiTheme="majorHAnsi" w:cs="Tahoma"/>
        <w:color w:val="000000" w:themeColor="text1"/>
        <w:szCs w:val="16"/>
        <w:lang w:val="el-GR"/>
      </w:rPr>
      <w:t xml:space="preserve"> </w:t>
    </w:r>
    <w:r>
      <w:rPr>
        <w:rFonts w:asciiTheme="majorHAnsi" w:hAnsiTheme="majorHAnsi" w:cs="Tahoma"/>
        <w:szCs w:val="16"/>
        <w:lang w:val="el-GR"/>
      </w:rPr>
      <w:br/>
    </w:r>
    <w:r>
      <w:rPr>
        <w:rFonts w:asciiTheme="majorHAnsi" w:hAnsiTheme="majorHAnsi" w:cs="Tahoma"/>
        <w:color w:val="3B3838" w:themeColor="background2" w:themeShade="40"/>
        <w:sz w:val="20"/>
        <w:szCs w:val="16"/>
        <w:lang w:val="el-GR"/>
      </w:rPr>
      <w:t xml:space="preserve"> </w:t>
    </w:r>
    <w:r>
      <w:rPr>
        <w:rFonts w:asciiTheme="majorHAnsi" w:hAnsiTheme="majorHAnsi" w:cs="Tahoma"/>
        <w:color w:val="3B3838" w:themeColor="background2" w:themeShade="40"/>
        <w:sz w:val="18"/>
        <w:szCs w:val="16"/>
        <w:lang w:val="el-GR"/>
      </w:rPr>
      <w:t>Ζεφύρου 56</w:t>
    </w:r>
    <w:r>
      <w:rPr>
        <w:rFonts w:asciiTheme="majorHAnsi" w:hAnsiTheme="majorHAnsi" w:cs="Tahoma"/>
        <w:color w:val="3B3838" w:themeColor="background2" w:themeShade="40"/>
        <w:sz w:val="18"/>
        <w:szCs w:val="16"/>
        <w:lang w:val="fr-FR"/>
      </w:rPr>
      <w:t>, 1</w:t>
    </w:r>
    <w:r>
      <w:rPr>
        <w:rFonts w:asciiTheme="majorHAnsi" w:hAnsiTheme="majorHAnsi" w:cs="Tahoma"/>
        <w:color w:val="3B3838" w:themeColor="background2" w:themeShade="40"/>
        <w:sz w:val="18"/>
        <w:szCs w:val="16"/>
        <w:lang w:val="el-GR"/>
      </w:rPr>
      <w:t>7564</w:t>
    </w:r>
    <w:r>
      <w:rPr>
        <w:rFonts w:asciiTheme="majorHAnsi" w:hAnsiTheme="majorHAnsi" w:cs="Tahoma"/>
        <w:color w:val="3B3838" w:themeColor="background2" w:themeShade="40"/>
        <w:sz w:val="18"/>
        <w:szCs w:val="16"/>
        <w:lang w:val="fr-FR"/>
      </w:rPr>
      <w:t xml:space="preserve"> </w:t>
    </w:r>
    <w:r>
      <w:rPr>
        <w:rFonts w:asciiTheme="majorHAnsi" w:hAnsiTheme="majorHAnsi" w:cs="Tahoma"/>
        <w:color w:val="3B3838" w:themeColor="background2" w:themeShade="40"/>
        <w:sz w:val="18"/>
        <w:szCs w:val="16"/>
        <w:lang w:val="el-GR"/>
      </w:rPr>
      <w:t>Παλαιό Φάληρο</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lang w:val="el-GR"/>
      </w:rPr>
      <w:t>Τ</w:t>
    </w:r>
    <w:r>
      <w:rPr>
        <w:rFonts w:asciiTheme="majorHAnsi" w:hAnsiTheme="majorHAnsi" w:cs="Tahoma"/>
        <w:b/>
        <w:color w:val="BF2F38"/>
        <w:sz w:val="18"/>
        <w:szCs w:val="16"/>
        <w:lang w:val="fr-FR"/>
      </w:rPr>
      <w:t>:</w:t>
    </w:r>
    <w:r>
      <w:rPr>
        <w:rFonts w:asciiTheme="majorHAnsi" w:hAnsiTheme="majorHAnsi" w:cs="Tahoma"/>
        <w:color w:val="3B3838" w:themeColor="background2" w:themeShade="40"/>
        <w:sz w:val="18"/>
        <w:szCs w:val="16"/>
        <w:lang w:val="fr-FR"/>
      </w:rPr>
      <w:t xml:space="preserve"> 210 2204900</w:t>
    </w:r>
    <w:r>
      <w:rPr>
        <w:rFonts w:asciiTheme="majorHAnsi" w:hAnsiTheme="majorHAnsi" w:cs="Tahoma"/>
        <w:color w:val="3B3838" w:themeColor="background2" w:themeShade="40"/>
        <w:sz w:val="20"/>
        <w:szCs w:val="16"/>
        <w:lang w:val="el-GR"/>
      </w:rPr>
      <w:t xml:space="preserve"> | | </w:t>
    </w:r>
    <w:r>
      <w:rPr>
        <w:rFonts w:asciiTheme="majorHAnsi" w:hAnsiTheme="majorHAnsi" w:cs="Tahoma"/>
        <w:b/>
        <w:color w:val="BF2F38"/>
        <w:sz w:val="18"/>
        <w:szCs w:val="16"/>
        <w:lang w:val="fr-FR"/>
      </w:rPr>
      <w:t xml:space="preserve">E: </w:t>
    </w:r>
    <w:r>
      <w:rPr>
        <w:rFonts w:asciiTheme="majorHAnsi" w:hAnsiTheme="majorHAnsi" w:cs="Tahoma"/>
        <w:color w:val="3B3838" w:themeColor="background2" w:themeShade="40"/>
        <w:sz w:val="18"/>
        <w:szCs w:val="16"/>
        <w:lang w:val="fr-FR"/>
      </w:rPr>
      <w:t>info@ekt.gr</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rPr>
      <w:t>W</w:t>
    </w:r>
    <w:r>
      <w:rPr>
        <w:rFonts w:asciiTheme="majorHAnsi" w:hAnsiTheme="majorHAnsi" w:cs="Tahoma"/>
        <w:b/>
        <w:color w:val="BF2F38"/>
        <w:sz w:val="18"/>
        <w:szCs w:val="16"/>
        <w:lang w:val="el-GR"/>
      </w:rPr>
      <w:t>:</w:t>
    </w:r>
    <w:r>
      <w:rPr>
        <w:rFonts w:asciiTheme="majorHAnsi" w:hAnsiTheme="majorHAnsi" w:cs="Tahoma"/>
        <w:color w:val="3B3838" w:themeColor="background2" w:themeShade="40"/>
        <w:sz w:val="18"/>
        <w:szCs w:val="16"/>
        <w:lang w:val="fr-FR"/>
      </w:rPr>
      <w:t xml:space="preserve"> </w:t>
    </w:r>
    <w:r>
      <w:rPr>
        <w:rFonts w:asciiTheme="majorHAnsi" w:hAnsiTheme="majorHAnsi" w:cs="Tahoma"/>
        <w:sz w:val="18"/>
        <w:szCs w:val="16"/>
        <w:lang w:val="fr-FR"/>
      </w:rPr>
      <w:t>www.ekt.gr</w:t>
    </w:r>
  </w:p>
  <w:p w14:paraId="3822677B" w14:textId="77777777" w:rsidR="002738C0" w:rsidRPr="00D41F9B" w:rsidRDefault="002738C0">
    <w:pPr>
      <w:pStyle w:val="11"/>
      <w:rPr>
        <w:rFonts w:asciiTheme="majorHAnsi" w:hAnsiTheme="majorHAnsi" w:cs="Tahoma"/>
        <w:color w:val="3B3838" w:themeColor="background2" w:themeShade="40"/>
        <w:sz w:val="20"/>
        <w:szCs w:val="16"/>
        <w:lang w:val="el-G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2677E" w14:textId="77777777" w:rsidR="009E7442" w:rsidRPr="0065360B" w:rsidRDefault="009E7442" w:rsidP="009E7442">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r>
      <w:rPr>
        <w:rFonts w:asciiTheme="majorHAnsi" w:hAnsiTheme="majorHAnsi" w:cs="Tahoma"/>
        <w:color w:val="000000" w:themeColor="text1"/>
        <w:spacing w:val="20"/>
        <w:sz w:val="18"/>
        <w:szCs w:val="21"/>
        <w:lang w:val="el-GR"/>
      </w:rPr>
      <w:t>ΕΘΝΙΚΟ ΚΕΝΤΡΟ ΤΕΚΜΗΡΙΩΣΗΣ ΚΑΙ ΗΛΕΚΤΡΟΝΙΚΟΥ ΠΕΡΙΕΧΟΜΕΝΟΥ</w:t>
    </w:r>
    <w:r>
      <w:rPr>
        <w:rFonts w:asciiTheme="majorHAnsi" w:hAnsiTheme="majorHAnsi" w:cs="Tahoma"/>
        <w:color w:val="000000" w:themeColor="text1"/>
        <w:szCs w:val="16"/>
        <w:lang w:val="el-GR"/>
      </w:rPr>
      <w:t xml:space="preserve"> </w:t>
    </w:r>
    <w:r>
      <w:rPr>
        <w:rFonts w:asciiTheme="majorHAnsi" w:hAnsiTheme="majorHAnsi" w:cs="Tahoma"/>
        <w:szCs w:val="16"/>
        <w:lang w:val="el-GR"/>
      </w:rPr>
      <w:br/>
    </w:r>
    <w:r>
      <w:rPr>
        <w:rFonts w:asciiTheme="majorHAnsi" w:hAnsiTheme="majorHAnsi" w:cs="Tahoma"/>
        <w:color w:val="3B3838" w:themeColor="background2" w:themeShade="40"/>
        <w:sz w:val="20"/>
        <w:szCs w:val="16"/>
        <w:lang w:val="el-GR"/>
      </w:rPr>
      <w:t xml:space="preserve"> </w:t>
    </w:r>
    <w:r>
      <w:rPr>
        <w:rFonts w:asciiTheme="majorHAnsi" w:hAnsiTheme="majorHAnsi" w:cs="Tahoma"/>
        <w:color w:val="3B3838" w:themeColor="background2" w:themeShade="40"/>
        <w:sz w:val="18"/>
        <w:szCs w:val="16"/>
        <w:lang w:val="el-GR"/>
      </w:rPr>
      <w:t>Ζεφύρου 56</w:t>
    </w:r>
    <w:r>
      <w:rPr>
        <w:rFonts w:asciiTheme="majorHAnsi" w:hAnsiTheme="majorHAnsi" w:cs="Tahoma"/>
        <w:color w:val="3B3838" w:themeColor="background2" w:themeShade="40"/>
        <w:sz w:val="18"/>
        <w:szCs w:val="16"/>
        <w:lang w:val="fr-FR"/>
      </w:rPr>
      <w:t>, 1</w:t>
    </w:r>
    <w:r>
      <w:rPr>
        <w:rFonts w:asciiTheme="majorHAnsi" w:hAnsiTheme="majorHAnsi" w:cs="Tahoma"/>
        <w:color w:val="3B3838" w:themeColor="background2" w:themeShade="40"/>
        <w:sz w:val="18"/>
        <w:szCs w:val="16"/>
        <w:lang w:val="el-GR"/>
      </w:rPr>
      <w:t>7564</w:t>
    </w:r>
    <w:r>
      <w:rPr>
        <w:rFonts w:asciiTheme="majorHAnsi" w:hAnsiTheme="majorHAnsi" w:cs="Tahoma"/>
        <w:color w:val="3B3838" w:themeColor="background2" w:themeShade="40"/>
        <w:sz w:val="18"/>
        <w:szCs w:val="16"/>
        <w:lang w:val="fr-FR"/>
      </w:rPr>
      <w:t xml:space="preserve"> </w:t>
    </w:r>
    <w:r>
      <w:rPr>
        <w:rFonts w:asciiTheme="majorHAnsi" w:hAnsiTheme="majorHAnsi" w:cs="Tahoma"/>
        <w:color w:val="3B3838" w:themeColor="background2" w:themeShade="40"/>
        <w:sz w:val="18"/>
        <w:szCs w:val="16"/>
        <w:lang w:val="el-GR"/>
      </w:rPr>
      <w:t>Παλαιό Φάληρο</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lang w:val="el-GR"/>
      </w:rPr>
      <w:t>Τ</w:t>
    </w:r>
    <w:r>
      <w:rPr>
        <w:rFonts w:asciiTheme="majorHAnsi" w:hAnsiTheme="majorHAnsi" w:cs="Tahoma"/>
        <w:b/>
        <w:color w:val="BF2F38"/>
        <w:sz w:val="18"/>
        <w:szCs w:val="16"/>
        <w:lang w:val="fr-FR"/>
      </w:rPr>
      <w:t>:</w:t>
    </w:r>
    <w:r>
      <w:rPr>
        <w:rFonts w:asciiTheme="majorHAnsi" w:hAnsiTheme="majorHAnsi" w:cs="Tahoma"/>
        <w:color w:val="3B3838" w:themeColor="background2" w:themeShade="40"/>
        <w:sz w:val="18"/>
        <w:szCs w:val="16"/>
        <w:lang w:val="fr-FR"/>
      </w:rPr>
      <w:t xml:space="preserve"> 210 2204900</w:t>
    </w:r>
    <w:r>
      <w:rPr>
        <w:rFonts w:asciiTheme="majorHAnsi" w:hAnsiTheme="majorHAnsi" w:cs="Tahoma"/>
        <w:color w:val="3B3838" w:themeColor="background2" w:themeShade="40"/>
        <w:sz w:val="20"/>
        <w:szCs w:val="16"/>
        <w:lang w:val="el-GR"/>
      </w:rPr>
      <w:t xml:space="preserve"> | | </w:t>
    </w:r>
    <w:r>
      <w:rPr>
        <w:rFonts w:asciiTheme="majorHAnsi" w:hAnsiTheme="majorHAnsi" w:cs="Tahoma"/>
        <w:b/>
        <w:color w:val="BF2F38"/>
        <w:sz w:val="18"/>
        <w:szCs w:val="16"/>
        <w:lang w:val="fr-FR"/>
      </w:rPr>
      <w:t xml:space="preserve">E: </w:t>
    </w:r>
    <w:r>
      <w:rPr>
        <w:rFonts w:asciiTheme="majorHAnsi" w:hAnsiTheme="majorHAnsi" w:cs="Tahoma"/>
        <w:color w:val="3B3838" w:themeColor="background2" w:themeShade="40"/>
        <w:sz w:val="18"/>
        <w:szCs w:val="16"/>
        <w:lang w:val="fr-FR"/>
      </w:rPr>
      <w:t>info@ekt.gr</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rPr>
      <w:t>W</w:t>
    </w:r>
    <w:r>
      <w:rPr>
        <w:rFonts w:asciiTheme="majorHAnsi" w:hAnsiTheme="majorHAnsi" w:cs="Tahoma"/>
        <w:b/>
        <w:color w:val="BF2F38"/>
        <w:sz w:val="18"/>
        <w:szCs w:val="16"/>
        <w:lang w:val="el-GR"/>
      </w:rPr>
      <w:t>:</w:t>
    </w:r>
    <w:r>
      <w:rPr>
        <w:rFonts w:asciiTheme="majorHAnsi" w:hAnsiTheme="majorHAnsi" w:cs="Tahoma"/>
        <w:color w:val="3B3838" w:themeColor="background2" w:themeShade="40"/>
        <w:sz w:val="18"/>
        <w:szCs w:val="16"/>
        <w:lang w:val="fr-FR"/>
      </w:rPr>
      <w:t xml:space="preserve"> </w:t>
    </w:r>
    <w:r>
      <w:rPr>
        <w:rFonts w:asciiTheme="majorHAnsi" w:hAnsiTheme="majorHAnsi" w:cs="Tahoma"/>
        <w:sz w:val="18"/>
        <w:szCs w:val="16"/>
        <w:lang w:val="fr-FR"/>
      </w:rPr>
      <w:t>www.ekt.gr</w:t>
    </w:r>
  </w:p>
  <w:p w14:paraId="3822677F" w14:textId="77777777" w:rsidR="009E7442" w:rsidRPr="005311F2" w:rsidRDefault="009E7442" w:rsidP="009E7442">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66FCA" w14:textId="77777777" w:rsidR="00720B02" w:rsidRDefault="00720B02" w:rsidP="002E1873">
      <w:pPr>
        <w:spacing w:after="0" w:line="240" w:lineRule="auto"/>
      </w:pPr>
      <w:r>
        <w:separator/>
      </w:r>
    </w:p>
  </w:footnote>
  <w:footnote w:type="continuationSeparator" w:id="0">
    <w:p w14:paraId="3B192ACB" w14:textId="77777777" w:rsidR="00720B02" w:rsidRDefault="00720B02" w:rsidP="002E1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26779" w14:textId="529C68F5" w:rsidR="002738C0" w:rsidRPr="002A2E0B" w:rsidRDefault="003469F4" w:rsidP="003469F4">
    <w:pPr>
      <w:spacing w:after="0" w:line="240" w:lineRule="auto"/>
      <w:rPr>
        <w:rFonts w:cstheme="majorHAnsi"/>
        <w:color w:val="262626" w:themeColor="text1" w:themeTint="D9"/>
        <w:sz w:val="20"/>
        <w:szCs w:val="20"/>
        <w:lang w:val="el-GR"/>
      </w:rPr>
    </w:pPr>
    <w:r w:rsidRPr="003469F4">
      <w:rPr>
        <w:rFonts w:cstheme="majorHAnsi"/>
        <w:color w:val="262626" w:themeColor="text1" w:themeTint="D9"/>
        <w:sz w:val="20"/>
        <w:szCs w:val="20"/>
        <w:lang w:val="el-GR"/>
      </w:rPr>
      <w:t>Το Enterprise Europe Network Hellas επενδύει στη συνεργασία, την καινοτομία και τη βιώσιμη ανάπτυξη</w:t>
    </w:r>
    <w:r w:rsidR="008C2D3E">
      <w:rPr>
        <w:rFonts w:cstheme="majorHAnsi"/>
        <w:color w:val="262626" w:themeColor="text1" w:themeTint="D9"/>
        <w:sz w:val="20"/>
        <w:szCs w:val="20"/>
        <w:lang w:val="el-GR"/>
      </w:rPr>
      <w:t xml:space="preserve"> </w:t>
    </w:r>
    <w:r w:rsidR="002A2E0B" w:rsidRPr="00D52861">
      <w:rPr>
        <w:sz w:val="20"/>
        <w:szCs w:val="20"/>
        <w:lang w:val="el-GR"/>
      </w:rPr>
      <w:t>|</w:t>
    </w:r>
    <w:r>
      <w:rPr>
        <w:sz w:val="20"/>
        <w:szCs w:val="20"/>
        <w:lang w:val="el-GR"/>
      </w:rPr>
      <w:br/>
    </w:r>
    <w:r w:rsidR="002A2E0B" w:rsidRPr="00D52861">
      <w:rPr>
        <w:sz w:val="20"/>
        <w:szCs w:val="20"/>
        <w:lang w:val="el-GR"/>
      </w:rPr>
      <w:t xml:space="preserve"> </w:t>
    </w:r>
    <w:r w:rsidR="002A2E0B" w:rsidRPr="00D52861">
      <w:rPr>
        <w:sz w:val="20"/>
        <w:szCs w:val="20"/>
        <w:lang w:val="el-GR" w:eastAsia="el-GR"/>
      </w:rPr>
      <w:t>ΕΚΤ</w:t>
    </w:r>
    <w:r w:rsidR="002A2E0B">
      <w:rPr>
        <w:b/>
        <w:sz w:val="20"/>
        <w:szCs w:val="20"/>
        <w:lang w:val="el-GR" w:eastAsia="el-GR"/>
      </w:rPr>
      <w:t xml:space="preserve"> </w:t>
    </w:r>
    <w:r w:rsidR="002A2E0B">
      <w:rPr>
        <w:sz w:val="20"/>
        <w:szCs w:val="20"/>
        <w:lang w:val="el-GR"/>
      </w:rPr>
      <w:t>|</w:t>
    </w:r>
    <w:r w:rsidR="002A2E0B" w:rsidRPr="00787C92">
      <w:rPr>
        <w:sz w:val="20"/>
        <w:szCs w:val="20"/>
        <w:lang w:val="el-GR"/>
      </w:rPr>
      <w:t xml:space="preserve"> </w:t>
    </w:r>
    <w:r w:rsidR="002A2E0B">
      <w:rPr>
        <w:sz w:val="20"/>
        <w:szCs w:val="20"/>
        <w:lang w:val="el-GR"/>
      </w:rPr>
      <w:t>ΔΕΛΤΙΟ ΤΥΠΟΥ</w:t>
    </w:r>
    <w:r w:rsidR="002738C0" w:rsidRPr="002A2E0B">
      <w:rPr>
        <w:b/>
        <w:sz w:val="28"/>
        <w:lang w:val="el-GR" w:eastAsia="el-GR"/>
      </w:rPr>
      <w:t xml:space="preserve"> </w:t>
    </w:r>
    <w:r w:rsidR="002738C0">
      <w:rPr>
        <w:sz w:val="36"/>
        <w:lang w:val="el-GR"/>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2677C" w14:textId="207BB1B7" w:rsidR="00301D9A" w:rsidRDefault="002738C0" w:rsidP="00301D9A">
    <w:pPr>
      <w:pStyle w:val="1"/>
      <w:ind w:left="7200"/>
      <w:rPr>
        <w:lang w:val="el-GR"/>
      </w:rPr>
    </w:pPr>
    <w:r w:rsidRPr="00D41F9B">
      <w:rPr>
        <w:noProof/>
        <w:color w:val="3B3838" w:themeColor="background2" w:themeShade="40"/>
      </w:rPr>
      <w:drawing>
        <wp:anchor distT="0" distB="0" distL="114300" distR="114300" simplePos="0" relativeHeight="251658240" behindDoc="1" locked="0" layoutInCell="1" allowOverlap="1" wp14:anchorId="38226780" wp14:editId="38226781">
          <wp:simplePos x="0" y="0"/>
          <wp:positionH relativeFrom="column">
            <wp:posOffset>0</wp:posOffset>
          </wp:positionH>
          <wp:positionV relativeFrom="paragraph">
            <wp:posOffset>-38735</wp:posOffset>
          </wp:positionV>
          <wp:extent cx="2693035" cy="504825"/>
          <wp:effectExtent l="0" t="0" r="0" b="9525"/>
          <wp:wrapTight wrapText="bothSides">
            <wp:wrapPolygon edited="0">
              <wp:start x="0" y="0"/>
              <wp:lineTo x="0" y="21192"/>
              <wp:lineTo x="21391" y="21192"/>
              <wp:lineTo x="2139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EKT+title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3035" cy="504825"/>
                  </a:xfrm>
                  <a:prstGeom prst="rect">
                    <a:avLst/>
                  </a:prstGeom>
                </pic:spPr>
              </pic:pic>
            </a:graphicData>
          </a:graphic>
        </wp:anchor>
      </w:drawing>
    </w:r>
    <w:r w:rsidR="00D75802" w:rsidRPr="00D41F9B">
      <w:rPr>
        <w:color w:val="3B3838" w:themeColor="background2" w:themeShade="40"/>
        <w:sz w:val="36"/>
        <w:lang w:val="el-GR"/>
      </w:rPr>
      <w:t>Δελτίο Τύπου</w:t>
    </w:r>
    <w:r w:rsidRPr="00D41F9B">
      <w:rPr>
        <w:color w:val="3B3838" w:themeColor="background2" w:themeShade="40"/>
        <w:sz w:val="36"/>
        <w:lang w:val="el-GR"/>
      </w:rPr>
      <w:br/>
    </w:r>
    <w:r w:rsidR="00C24544" w:rsidRPr="006442B6">
      <w:rPr>
        <w:lang w:val="el-GR"/>
      </w:rPr>
      <w:t>Αθήνα,</w:t>
    </w:r>
    <w:r w:rsidR="00385BB7" w:rsidRPr="006442B6">
      <w:t xml:space="preserve"> </w:t>
    </w:r>
    <w:r w:rsidR="00E1278A">
      <w:rPr>
        <w:lang w:val="el-GR"/>
      </w:rPr>
      <w:t>1</w:t>
    </w:r>
    <w:r w:rsidR="003469F4">
      <w:t>3</w:t>
    </w:r>
    <w:r w:rsidR="000A53EE">
      <w:rPr>
        <w:lang w:val="el-GR"/>
      </w:rPr>
      <w:t>.</w:t>
    </w:r>
    <w:r w:rsidR="00E1278A">
      <w:rPr>
        <w:lang w:val="el-GR"/>
      </w:rPr>
      <w:t>05</w:t>
    </w:r>
    <w:r w:rsidR="000A53EE">
      <w:rPr>
        <w:lang w:val="el-GR"/>
      </w:rPr>
      <w:t>.202</w:t>
    </w:r>
    <w:r w:rsidR="00E1278A">
      <w:rPr>
        <w:lang w:val="el-GR"/>
      </w:rPr>
      <w:t>6</w:t>
    </w:r>
  </w:p>
  <w:p w14:paraId="3822677D" w14:textId="77777777" w:rsidR="002738C0" w:rsidRDefault="002738C0">
    <w:pPr>
      <w:pStyle w:val="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16EC7"/>
    <w:multiLevelType w:val="multilevel"/>
    <w:tmpl w:val="45C4EE3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9F2223"/>
    <w:multiLevelType w:val="hybridMultilevel"/>
    <w:tmpl w:val="9A8A4D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7830D54"/>
    <w:multiLevelType w:val="hybridMultilevel"/>
    <w:tmpl w:val="F5A0C6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415AA"/>
    <w:multiLevelType w:val="hybridMultilevel"/>
    <w:tmpl w:val="C0561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14C09"/>
    <w:multiLevelType w:val="hybridMultilevel"/>
    <w:tmpl w:val="F7DEA35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9573FA5"/>
    <w:multiLevelType w:val="multilevel"/>
    <w:tmpl w:val="DC508866"/>
    <w:lvl w:ilvl="0">
      <w:numFmt w:val="bullet"/>
      <w:lvlText w:val="•"/>
      <w:lvlJc w:val="left"/>
      <w:pPr>
        <w:ind w:left="360" w:hanging="360"/>
      </w:pPr>
      <w:rPr>
        <w:rFonts w:ascii="Calibri" w:hAnsi="Calibri" w:cs="Calibri Light"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873"/>
    <w:rsid w:val="00001171"/>
    <w:rsid w:val="00014478"/>
    <w:rsid w:val="000344E2"/>
    <w:rsid w:val="00036316"/>
    <w:rsid w:val="00043427"/>
    <w:rsid w:val="00044A7D"/>
    <w:rsid w:val="0005442B"/>
    <w:rsid w:val="00061794"/>
    <w:rsid w:val="00063D68"/>
    <w:rsid w:val="00064AAE"/>
    <w:rsid w:val="000665F7"/>
    <w:rsid w:val="00067AF1"/>
    <w:rsid w:val="000736AD"/>
    <w:rsid w:val="00075F01"/>
    <w:rsid w:val="00076CF9"/>
    <w:rsid w:val="000878D1"/>
    <w:rsid w:val="00090578"/>
    <w:rsid w:val="00092379"/>
    <w:rsid w:val="00095DFE"/>
    <w:rsid w:val="00097532"/>
    <w:rsid w:val="00097B1F"/>
    <w:rsid w:val="000A53EE"/>
    <w:rsid w:val="000B5EF3"/>
    <w:rsid w:val="000B6322"/>
    <w:rsid w:val="000B7DD8"/>
    <w:rsid w:val="000C0313"/>
    <w:rsid w:val="000C2B72"/>
    <w:rsid w:val="000C46F9"/>
    <w:rsid w:val="000D1EF7"/>
    <w:rsid w:val="000E2EB0"/>
    <w:rsid w:val="000E670B"/>
    <w:rsid w:val="000F1B7A"/>
    <w:rsid w:val="000F2A39"/>
    <w:rsid w:val="000F3A7E"/>
    <w:rsid w:val="0010114E"/>
    <w:rsid w:val="00101C5B"/>
    <w:rsid w:val="00102FB3"/>
    <w:rsid w:val="00103B05"/>
    <w:rsid w:val="001055E6"/>
    <w:rsid w:val="00111A97"/>
    <w:rsid w:val="001132DE"/>
    <w:rsid w:val="001209AD"/>
    <w:rsid w:val="00121D68"/>
    <w:rsid w:val="001341E1"/>
    <w:rsid w:val="0013453F"/>
    <w:rsid w:val="0013773A"/>
    <w:rsid w:val="00141A97"/>
    <w:rsid w:val="0014272C"/>
    <w:rsid w:val="00150A15"/>
    <w:rsid w:val="001609C6"/>
    <w:rsid w:val="001643B5"/>
    <w:rsid w:val="001646C1"/>
    <w:rsid w:val="0016730D"/>
    <w:rsid w:val="00167EC5"/>
    <w:rsid w:val="0017374C"/>
    <w:rsid w:val="0017687E"/>
    <w:rsid w:val="001879A9"/>
    <w:rsid w:val="00192BAB"/>
    <w:rsid w:val="001A0C05"/>
    <w:rsid w:val="001A2696"/>
    <w:rsid w:val="001B4208"/>
    <w:rsid w:val="001C0973"/>
    <w:rsid w:val="001C2B9D"/>
    <w:rsid w:val="001D5F59"/>
    <w:rsid w:val="001D60BF"/>
    <w:rsid w:val="001E15D2"/>
    <w:rsid w:val="001F1896"/>
    <w:rsid w:val="00204235"/>
    <w:rsid w:val="002043D7"/>
    <w:rsid w:val="00212827"/>
    <w:rsid w:val="00213507"/>
    <w:rsid w:val="0021492D"/>
    <w:rsid w:val="002151CF"/>
    <w:rsid w:val="002208F1"/>
    <w:rsid w:val="00231BA2"/>
    <w:rsid w:val="0023529C"/>
    <w:rsid w:val="00241D75"/>
    <w:rsid w:val="002423F5"/>
    <w:rsid w:val="00243231"/>
    <w:rsid w:val="00251B73"/>
    <w:rsid w:val="00252880"/>
    <w:rsid w:val="002544D7"/>
    <w:rsid w:val="00261B93"/>
    <w:rsid w:val="00263A9B"/>
    <w:rsid w:val="00263EDD"/>
    <w:rsid w:val="00271C3E"/>
    <w:rsid w:val="00272D3B"/>
    <w:rsid w:val="002738C0"/>
    <w:rsid w:val="00276E4A"/>
    <w:rsid w:val="00277EF0"/>
    <w:rsid w:val="00281CCA"/>
    <w:rsid w:val="002877A3"/>
    <w:rsid w:val="00296D33"/>
    <w:rsid w:val="00297DD5"/>
    <w:rsid w:val="002A2E0B"/>
    <w:rsid w:val="002B3685"/>
    <w:rsid w:val="002B5D08"/>
    <w:rsid w:val="002C0EAE"/>
    <w:rsid w:val="002C28B5"/>
    <w:rsid w:val="002C2D3A"/>
    <w:rsid w:val="002C33D6"/>
    <w:rsid w:val="002E1873"/>
    <w:rsid w:val="002F39DB"/>
    <w:rsid w:val="002F7DFE"/>
    <w:rsid w:val="003007F0"/>
    <w:rsid w:val="00301D9A"/>
    <w:rsid w:val="003031F6"/>
    <w:rsid w:val="003134E5"/>
    <w:rsid w:val="00315158"/>
    <w:rsid w:val="00316C32"/>
    <w:rsid w:val="003211D8"/>
    <w:rsid w:val="0032507E"/>
    <w:rsid w:val="003251FE"/>
    <w:rsid w:val="00330944"/>
    <w:rsid w:val="00331562"/>
    <w:rsid w:val="00332E2C"/>
    <w:rsid w:val="00334E51"/>
    <w:rsid w:val="00343A78"/>
    <w:rsid w:val="00345DDC"/>
    <w:rsid w:val="003469F4"/>
    <w:rsid w:val="003511DC"/>
    <w:rsid w:val="003624E6"/>
    <w:rsid w:val="00375B24"/>
    <w:rsid w:val="00385BB7"/>
    <w:rsid w:val="0039097A"/>
    <w:rsid w:val="003A09FF"/>
    <w:rsid w:val="003A300F"/>
    <w:rsid w:val="003A43CD"/>
    <w:rsid w:val="003B2260"/>
    <w:rsid w:val="003C25B8"/>
    <w:rsid w:val="003C3ED7"/>
    <w:rsid w:val="003D16B1"/>
    <w:rsid w:val="003D461D"/>
    <w:rsid w:val="003E32B8"/>
    <w:rsid w:val="00401A75"/>
    <w:rsid w:val="00405615"/>
    <w:rsid w:val="00421DA3"/>
    <w:rsid w:val="00427B63"/>
    <w:rsid w:val="00436309"/>
    <w:rsid w:val="00442A6B"/>
    <w:rsid w:val="00443319"/>
    <w:rsid w:val="00444F66"/>
    <w:rsid w:val="00447DCF"/>
    <w:rsid w:val="004527A1"/>
    <w:rsid w:val="00462DDC"/>
    <w:rsid w:val="0047243A"/>
    <w:rsid w:val="00473308"/>
    <w:rsid w:val="0047722E"/>
    <w:rsid w:val="00477D8D"/>
    <w:rsid w:val="00486BF1"/>
    <w:rsid w:val="004A154F"/>
    <w:rsid w:val="004A2D3B"/>
    <w:rsid w:val="004A4E3B"/>
    <w:rsid w:val="004B2B64"/>
    <w:rsid w:val="004B48D6"/>
    <w:rsid w:val="004B7A0F"/>
    <w:rsid w:val="004C11AD"/>
    <w:rsid w:val="004C1E53"/>
    <w:rsid w:val="004C25BB"/>
    <w:rsid w:val="004D12A2"/>
    <w:rsid w:val="004D53CD"/>
    <w:rsid w:val="004D6CD8"/>
    <w:rsid w:val="004D7E4A"/>
    <w:rsid w:val="004E0CC8"/>
    <w:rsid w:val="004E3EBF"/>
    <w:rsid w:val="004E4B57"/>
    <w:rsid w:val="004E7491"/>
    <w:rsid w:val="00500EEF"/>
    <w:rsid w:val="00501407"/>
    <w:rsid w:val="00510242"/>
    <w:rsid w:val="00511750"/>
    <w:rsid w:val="00517337"/>
    <w:rsid w:val="00524D61"/>
    <w:rsid w:val="00525759"/>
    <w:rsid w:val="00526C01"/>
    <w:rsid w:val="00533CFB"/>
    <w:rsid w:val="0055375E"/>
    <w:rsid w:val="0055587A"/>
    <w:rsid w:val="00561F1D"/>
    <w:rsid w:val="00570C2B"/>
    <w:rsid w:val="00577E88"/>
    <w:rsid w:val="00580476"/>
    <w:rsid w:val="005875F7"/>
    <w:rsid w:val="0059171C"/>
    <w:rsid w:val="005A0403"/>
    <w:rsid w:val="005B35A3"/>
    <w:rsid w:val="005B5961"/>
    <w:rsid w:val="005B61E5"/>
    <w:rsid w:val="005C27E7"/>
    <w:rsid w:val="005C31D8"/>
    <w:rsid w:val="005D291A"/>
    <w:rsid w:val="005D4304"/>
    <w:rsid w:val="005D4B49"/>
    <w:rsid w:val="005D59BB"/>
    <w:rsid w:val="005E031F"/>
    <w:rsid w:val="005F0D19"/>
    <w:rsid w:val="0060535A"/>
    <w:rsid w:val="00610214"/>
    <w:rsid w:val="00610B2F"/>
    <w:rsid w:val="00616508"/>
    <w:rsid w:val="00621442"/>
    <w:rsid w:val="0063034C"/>
    <w:rsid w:val="00640EC7"/>
    <w:rsid w:val="006412D3"/>
    <w:rsid w:val="006442B6"/>
    <w:rsid w:val="0065132C"/>
    <w:rsid w:val="00652B33"/>
    <w:rsid w:val="00663E3D"/>
    <w:rsid w:val="00665986"/>
    <w:rsid w:val="006674FC"/>
    <w:rsid w:val="00673F3A"/>
    <w:rsid w:val="006854F7"/>
    <w:rsid w:val="006876FB"/>
    <w:rsid w:val="00693749"/>
    <w:rsid w:val="006A109F"/>
    <w:rsid w:val="006A6F5A"/>
    <w:rsid w:val="006A75E6"/>
    <w:rsid w:val="006D00BC"/>
    <w:rsid w:val="006D0D75"/>
    <w:rsid w:val="006D416A"/>
    <w:rsid w:val="006D7DAE"/>
    <w:rsid w:val="006E0843"/>
    <w:rsid w:val="006E1299"/>
    <w:rsid w:val="006E2C99"/>
    <w:rsid w:val="006E3FD0"/>
    <w:rsid w:val="006E4C35"/>
    <w:rsid w:val="006F167B"/>
    <w:rsid w:val="00704039"/>
    <w:rsid w:val="00705D85"/>
    <w:rsid w:val="007145F4"/>
    <w:rsid w:val="00720B02"/>
    <w:rsid w:val="00720C3A"/>
    <w:rsid w:val="00720EA5"/>
    <w:rsid w:val="007212D2"/>
    <w:rsid w:val="00733164"/>
    <w:rsid w:val="00740CCF"/>
    <w:rsid w:val="00752EF1"/>
    <w:rsid w:val="00753584"/>
    <w:rsid w:val="00757BB2"/>
    <w:rsid w:val="00761F29"/>
    <w:rsid w:val="00776FE5"/>
    <w:rsid w:val="007807AD"/>
    <w:rsid w:val="00790BEA"/>
    <w:rsid w:val="00797F30"/>
    <w:rsid w:val="007A7B0C"/>
    <w:rsid w:val="007A7C4A"/>
    <w:rsid w:val="007C536F"/>
    <w:rsid w:val="007D183B"/>
    <w:rsid w:val="007D2870"/>
    <w:rsid w:val="007D2C84"/>
    <w:rsid w:val="007D77A4"/>
    <w:rsid w:val="007E42D1"/>
    <w:rsid w:val="007E4D87"/>
    <w:rsid w:val="007E67CF"/>
    <w:rsid w:val="00801E68"/>
    <w:rsid w:val="00802102"/>
    <w:rsid w:val="00802EA1"/>
    <w:rsid w:val="00803D4D"/>
    <w:rsid w:val="008044F5"/>
    <w:rsid w:val="00805619"/>
    <w:rsid w:val="00807351"/>
    <w:rsid w:val="0081280F"/>
    <w:rsid w:val="00813E05"/>
    <w:rsid w:val="0081439E"/>
    <w:rsid w:val="00820292"/>
    <w:rsid w:val="00821115"/>
    <w:rsid w:val="00823AA1"/>
    <w:rsid w:val="00833CAA"/>
    <w:rsid w:val="00834D8D"/>
    <w:rsid w:val="008439D2"/>
    <w:rsid w:val="0085138D"/>
    <w:rsid w:val="00856E43"/>
    <w:rsid w:val="00863C55"/>
    <w:rsid w:val="00872E76"/>
    <w:rsid w:val="008734E8"/>
    <w:rsid w:val="0087532A"/>
    <w:rsid w:val="00881E9A"/>
    <w:rsid w:val="00885C95"/>
    <w:rsid w:val="008918B2"/>
    <w:rsid w:val="00894043"/>
    <w:rsid w:val="00897E62"/>
    <w:rsid w:val="008A0F6A"/>
    <w:rsid w:val="008A2888"/>
    <w:rsid w:val="008A467E"/>
    <w:rsid w:val="008B6150"/>
    <w:rsid w:val="008B6EC6"/>
    <w:rsid w:val="008C2D3E"/>
    <w:rsid w:val="008C6243"/>
    <w:rsid w:val="008C6824"/>
    <w:rsid w:val="008C7679"/>
    <w:rsid w:val="008D149D"/>
    <w:rsid w:val="008D2755"/>
    <w:rsid w:val="008F102D"/>
    <w:rsid w:val="008F44A2"/>
    <w:rsid w:val="00914547"/>
    <w:rsid w:val="0092609C"/>
    <w:rsid w:val="00934878"/>
    <w:rsid w:val="00950836"/>
    <w:rsid w:val="009514EA"/>
    <w:rsid w:val="00952035"/>
    <w:rsid w:val="0096148D"/>
    <w:rsid w:val="00962929"/>
    <w:rsid w:val="00963B65"/>
    <w:rsid w:val="009732E6"/>
    <w:rsid w:val="009949B5"/>
    <w:rsid w:val="00997624"/>
    <w:rsid w:val="009B0DF0"/>
    <w:rsid w:val="009B25B4"/>
    <w:rsid w:val="009B5AA5"/>
    <w:rsid w:val="009C4982"/>
    <w:rsid w:val="009D0EF3"/>
    <w:rsid w:val="009D42F8"/>
    <w:rsid w:val="009E7442"/>
    <w:rsid w:val="009F2CF1"/>
    <w:rsid w:val="009F3054"/>
    <w:rsid w:val="00A0124B"/>
    <w:rsid w:val="00A02041"/>
    <w:rsid w:val="00A11144"/>
    <w:rsid w:val="00A2593C"/>
    <w:rsid w:val="00A31A53"/>
    <w:rsid w:val="00A32599"/>
    <w:rsid w:val="00A36DE2"/>
    <w:rsid w:val="00A36E04"/>
    <w:rsid w:val="00A37284"/>
    <w:rsid w:val="00A43B93"/>
    <w:rsid w:val="00A4758D"/>
    <w:rsid w:val="00A61AB1"/>
    <w:rsid w:val="00A70390"/>
    <w:rsid w:val="00A70684"/>
    <w:rsid w:val="00A73594"/>
    <w:rsid w:val="00A7669B"/>
    <w:rsid w:val="00A901D2"/>
    <w:rsid w:val="00A92C48"/>
    <w:rsid w:val="00A944BF"/>
    <w:rsid w:val="00A9539D"/>
    <w:rsid w:val="00A9598A"/>
    <w:rsid w:val="00AC6B29"/>
    <w:rsid w:val="00AD0383"/>
    <w:rsid w:val="00AD069D"/>
    <w:rsid w:val="00AD2ABA"/>
    <w:rsid w:val="00AE3832"/>
    <w:rsid w:val="00AE65B0"/>
    <w:rsid w:val="00AF1A08"/>
    <w:rsid w:val="00AF2CC8"/>
    <w:rsid w:val="00AF5A34"/>
    <w:rsid w:val="00AF6A36"/>
    <w:rsid w:val="00B04B35"/>
    <w:rsid w:val="00B2215D"/>
    <w:rsid w:val="00B27D91"/>
    <w:rsid w:val="00B330F7"/>
    <w:rsid w:val="00B4066B"/>
    <w:rsid w:val="00B5499D"/>
    <w:rsid w:val="00B552AA"/>
    <w:rsid w:val="00B57A74"/>
    <w:rsid w:val="00B709D9"/>
    <w:rsid w:val="00B754A2"/>
    <w:rsid w:val="00B75D53"/>
    <w:rsid w:val="00B77136"/>
    <w:rsid w:val="00B81BAA"/>
    <w:rsid w:val="00B87355"/>
    <w:rsid w:val="00B906BC"/>
    <w:rsid w:val="00B91D60"/>
    <w:rsid w:val="00B959B9"/>
    <w:rsid w:val="00BA050A"/>
    <w:rsid w:val="00BA3EF4"/>
    <w:rsid w:val="00BB291D"/>
    <w:rsid w:val="00BB77B6"/>
    <w:rsid w:val="00BC390C"/>
    <w:rsid w:val="00BD79DE"/>
    <w:rsid w:val="00BE4E81"/>
    <w:rsid w:val="00BE5839"/>
    <w:rsid w:val="00BF10C9"/>
    <w:rsid w:val="00BF2159"/>
    <w:rsid w:val="00BF2CC5"/>
    <w:rsid w:val="00C0372A"/>
    <w:rsid w:val="00C04F00"/>
    <w:rsid w:val="00C11192"/>
    <w:rsid w:val="00C11E74"/>
    <w:rsid w:val="00C12667"/>
    <w:rsid w:val="00C24544"/>
    <w:rsid w:val="00C25A00"/>
    <w:rsid w:val="00C3025B"/>
    <w:rsid w:val="00C32C28"/>
    <w:rsid w:val="00C33222"/>
    <w:rsid w:val="00C35F39"/>
    <w:rsid w:val="00C36BA2"/>
    <w:rsid w:val="00C467DD"/>
    <w:rsid w:val="00C515D1"/>
    <w:rsid w:val="00C524FC"/>
    <w:rsid w:val="00C54609"/>
    <w:rsid w:val="00C54A3D"/>
    <w:rsid w:val="00C55DA3"/>
    <w:rsid w:val="00C6127F"/>
    <w:rsid w:val="00C61884"/>
    <w:rsid w:val="00C63BAD"/>
    <w:rsid w:val="00C64D12"/>
    <w:rsid w:val="00C665A5"/>
    <w:rsid w:val="00C70819"/>
    <w:rsid w:val="00C73EB1"/>
    <w:rsid w:val="00C80A32"/>
    <w:rsid w:val="00C85F3D"/>
    <w:rsid w:val="00C902BE"/>
    <w:rsid w:val="00C96A12"/>
    <w:rsid w:val="00CA6C05"/>
    <w:rsid w:val="00CB12F2"/>
    <w:rsid w:val="00CB4791"/>
    <w:rsid w:val="00CC3FCB"/>
    <w:rsid w:val="00CD1DF6"/>
    <w:rsid w:val="00CD3BBC"/>
    <w:rsid w:val="00CE0EE4"/>
    <w:rsid w:val="00CF1DC3"/>
    <w:rsid w:val="00CF43A6"/>
    <w:rsid w:val="00CF5378"/>
    <w:rsid w:val="00D1336D"/>
    <w:rsid w:val="00D17D47"/>
    <w:rsid w:val="00D22152"/>
    <w:rsid w:val="00D340AC"/>
    <w:rsid w:val="00D41F9B"/>
    <w:rsid w:val="00D46024"/>
    <w:rsid w:val="00D54466"/>
    <w:rsid w:val="00D55E29"/>
    <w:rsid w:val="00D5620F"/>
    <w:rsid w:val="00D67756"/>
    <w:rsid w:val="00D67768"/>
    <w:rsid w:val="00D7223F"/>
    <w:rsid w:val="00D74B26"/>
    <w:rsid w:val="00D75802"/>
    <w:rsid w:val="00D83951"/>
    <w:rsid w:val="00D95BCD"/>
    <w:rsid w:val="00DA4593"/>
    <w:rsid w:val="00DB00AA"/>
    <w:rsid w:val="00DB3684"/>
    <w:rsid w:val="00DC15E5"/>
    <w:rsid w:val="00DC3150"/>
    <w:rsid w:val="00DC35F2"/>
    <w:rsid w:val="00DC5204"/>
    <w:rsid w:val="00DC7A5E"/>
    <w:rsid w:val="00DD7030"/>
    <w:rsid w:val="00DE1FD9"/>
    <w:rsid w:val="00DE2C6A"/>
    <w:rsid w:val="00DF5D25"/>
    <w:rsid w:val="00E03788"/>
    <w:rsid w:val="00E061DB"/>
    <w:rsid w:val="00E0666F"/>
    <w:rsid w:val="00E07888"/>
    <w:rsid w:val="00E1278A"/>
    <w:rsid w:val="00E12E09"/>
    <w:rsid w:val="00E16B0D"/>
    <w:rsid w:val="00E20D67"/>
    <w:rsid w:val="00E2488C"/>
    <w:rsid w:val="00E27EBF"/>
    <w:rsid w:val="00E3275F"/>
    <w:rsid w:val="00E37089"/>
    <w:rsid w:val="00E44211"/>
    <w:rsid w:val="00E4638A"/>
    <w:rsid w:val="00E507E4"/>
    <w:rsid w:val="00E556A3"/>
    <w:rsid w:val="00E57B36"/>
    <w:rsid w:val="00E600C3"/>
    <w:rsid w:val="00E62404"/>
    <w:rsid w:val="00E70426"/>
    <w:rsid w:val="00E81B0B"/>
    <w:rsid w:val="00E932CE"/>
    <w:rsid w:val="00E9573D"/>
    <w:rsid w:val="00EA5A00"/>
    <w:rsid w:val="00EB6353"/>
    <w:rsid w:val="00EC1F6B"/>
    <w:rsid w:val="00EC2B50"/>
    <w:rsid w:val="00EC3996"/>
    <w:rsid w:val="00EC790E"/>
    <w:rsid w:val="00ED14CB"/>
    <w:rsid w:val="00EE3E00"/>
    <w:rsid w:val="00EF445A"/>
    <w:rsid w:val="00F00748"/>
    <w:rsid w:val="00F12205"/>
    <w:rsid w:val="00F2470F"/>
    <w:rsid w:val="00F25EAF"/>
    <w:rsid w:val="00F43C22"/>
    <w:rsid w:val="00F472FE"/>
    <w:rsid w:val="00F479DB"/>
    <w:rsid w:val="00F47CBE"/>
    <w:rsid w:val="00F51263"/>
    <w:rsid w:val="00F67B72"/>
    <w:rsid w:val="00F70852"/>
    <w:rsid w:val="00F74184"/>
    <w:rsid w:val="00F84266"/>
    <w:rsid w:val="00F86892"/>
    <w:rsid w:val="00F87E08"/>
    <w:rsid w:val="00F94353"/>
    <w:rsid w:val="00FA1A08"/>
    <w:rsid w:val="00FB3380"/>
    <w:rsid w:val="00FB5C3C"/>
    <w:rsid w:val="00FC3440"/>
    <w:rsid w:val="00FC4FC1"/>
    <w:rsid w:val="00FD009B"/>
    <w:rsid w:val="00FD015D"/>
    <w:rsid w:val="00FE1415"/>
    <w:rsid w:val="00FE72FB"/>
    <w:rsid w:val="00FF3E85"/>
    <w:rsid w:val="00FF64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22672E"/>
  <w15:docId w15:val="{E4788F07-C1EF-43FB-805C-0076C183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EA0"/>
    <w:pPr>
      <w:spacing w:after="160" w:line="259" w:lineRule="auto"/>
    </w:pPr>
  </w:style>
  <w:style w:type="paragraph" w:styleId="Heading2">
    <w:name w:val="heading 2"/>
    <w:basedOn w:val="Normal"/>
    <w:next w:val="Normal"/>
    <w:link w:val="Heading2Char"/>
    <w:autoRedefine/>
    <w:uiPriority w:val="9"/>
    <w:unhideWhenUsed/>
    <w:qFormat/>
    <w:rsid w:val="00E061DB"/>
    <w:pPr>
      <w:keepNext/>
      <w:spacing w:before="120" w:after="120" w:line="440" w:lineRule="exact"/>
      <w:outlineLvl w:val="1"/>
    </w:pPr>
    <w:rPr>
      <w:rFonts w:ascii="CF DIN Std Light" w:eastAsia="PMingLiU" w:hAnsi="CF DIN Std Light" w:cs="Times New Roman"/>
      <w:bCs/>
      <w:iCs/>
      <w:color w:val="008CA3"/>
      <w:spacing w:val="6"/>
      <w:sz w:val="36"/>
      <w:szCs w:val="28"/>
      <w:shd w:val="clear" w:color="auto" w:fill="FFFFFF"/>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Κεφαλίδα Char"/>
    <w:basedOn w:val="DefaultParagraphFont"/>
    <w:link w:val="1"/>
    <w:uiPriority w:val="99"/>
    <w:qFormat/>
    <w:rsid w:val="00892992"/>
  </w:style>
  <w:style w:type="character" w:customStyle="1" w:styleId="CommentTextChar">
    <w:name w:val="Comment Text Char"/>
    <w:basedOn w:val="DefaultParagraphFont"/>
    <w:link w:val="CommentText"/>
    <w:uiPriority w:val="99"/>
    <w:qFormat/>
    <w:rsid w:val="00892992"/>
  </w:style>
  <w:style w:type="character" w:styleId="CommentReference">
    <w:name w:val="annotation reference"/>
    <w:basedOn w:val="DefaultParagraphFont"/>
    <w:uiPriority w:val="99"/>
    <w:semiHidden/>
    <w:unhideWhenUsed/>
    <w:qFormat/>
    <w:rsid w:val="000219F9"/>
    <w:rPr>
      <w:sz w:val="16"/>
      <w:szCs w:val="16"/>
    </w:rPr>
  </w:style>
  <w:style w:type="character" w:customStyle="1" w:styleId="CommentSubjectChar">
    <w:name w:val="Comment Subject Char"/>
    <w:basedOn w:val="DefaultParagraphFont"/>
    <w:link w:val="CommentSubject"/>
    <w:uiPriority w:val="99"/>
    <w:semiHidden/>
    <w:qFormat/>
    <w:rsid w:val="000219F9"/>
    <w:rPr>
      <w:sz w:val="20"/>
      <w:szCs w:val="20"/>
    </w:rPr>
  </w:style>
  <w:style w:type="character" w:customStyle="1" w:styleId="BalloonTextChar">
    <w:name w:val="Balloon Text Char"/>
    <w:basedOn w:val="CommentSubjectChar"/>
    <w:link w:val="BalloonText"/>
    <w:uiPriority w:val="99"/>
    <w:semiHidden/>
    <w:qFormat/>
    <w:rsid w:val="000219F9"/>
    <w:rPr>
      <w:b/>
      <w:bCs/>
      <w:sz w:val="20"/>
      <w:szCs w:val="20"/>
    </w:rPr>
  </w:style>
  <w:style w:type="character" w:customStyle="1" w:styleId="FootnoteTextChar">
    <w:name w:val="Footnote Text Char"/>
    <w:basedOn w:val="DefaultParagraphFont"/>
    <w:link w:val="FootnoteText"/>
    <w:uiPriority w:val="99"/>
    <w:semiHidden/>
    <w:qFormat/>
    <w:rsid w:val="000219F9"/>
    <w:rPr>
      <w:rFonts w:ascii="Segoe UI" w:hAnsi="Segoe UI" w:cs="Segoe UI"/>
      <w:sz w:val="18"/>
      <w:szCs w:val="18"/>
    </w:rPr>
  </w:style>
  <w:style w:type="character" w:customStyle="1" w:styleId="InternetLink">
    <w:name w:val="Internet Link"/>
    <w:basedOn w:val="DefaultParagraphFont"/>
    <w:uiPriority w:val="99"/>
    <w:unhideWhenUsed/>
    <w:rsid w:val="00550730"/>
    <w:rPr>
      <w:color w:val="0563C1" w:themeColor="hyperlink"/>
      <w:u w:val="single"/>
    </w:rPr>
  </w:style>
  <w:style w:type="character" w:styleId="FollowedHyperlink">
    <w:name w:val="FollowedHyperlink"/>
    <w:basedOn w:val="DefaultParagraphFont"/>
    <w:uiPriority w:val="99"/>
    <w:semiHidden/>
    <w:unhideWhenUsed/>
    <w:qFormat/>
    <w:rsid w:val="000A2032"/>
    <w:rPr>
      <w:color w:val="954F72" w:themeColor="followedHyperlink"/>
      <w:u w:val="single"/>
    </w:rPr>
  </w:style>
  <w:style w:type="character" w:customStyle="1" w:styleId="Char0">
    <w:name w:val="Κείμενο υποσημείωσης Char"/>
    <w:basedOn w:val="DefaultParagraphFont"/>
    <w:uiPriority w:val="99"/>
    <w:qFormat/>
    <w:rsid w:val="00E25956"/>
    <w:rPr>
      <w:rFonts w:ascii="Times New Roman" w:eastAsia="Times New Roman" w:hAnsi="Times New Roman" w:cs="Times New Roman"/>
      <w:sz w:val="20"/>
      <w:szCs w:val="20"/>
      <w:lang w:val="el-GR" w:eastAsia="el-GR"/>
    </w:rPr>
  </w:style>
  <w:style w:type="character" w:customStyle="1" w:styleId="ListLabel1">
    <w:name w:val="ListLabel 1"/>
    <w:qFormat/>
    <w:rsid w:val="002E1873"/>
    <w:rPr>
      <w:rFonts w:cs="Courier New"/>
    </w:rPr>
  </w:style>
  <w:style w:type="character" w:customStyle="1" w:styleId="ListLabel2">
    <w:name w:val="ListLabel 2"/>
    <w:qFormat/>
    <w:rsid w:val="002E1873"/>
    <w:rPr>
      <w:rFonts w:eastAsia="Calibri"/>
    </w:rPr>
  </w:style>
  <w:style w:type="character" w:customStyle="1" w:styleId="ListLabel3">
    <w:name w:val="ListLabel 3"/>
    <w:qFormat/>
    <w:rsid w:val="002E1873"/>
    <w:rPr>
      <w:rFonts w:cs="Courier New"/>
    </w:rPr>
  </w:style>
  <w:style w:type="character" w:customStyle="1" w:styleId="ListLabel4">
    <w:name w:val="ListLabel 4"/>
    <w:qFormat/>
    <w:rsid w:val="002E1873"/>
    <w:rPr>
      <w:rFonts w:cs="Courier New"/>
    </w:rPr>
  </w:style>
  <w:style w:type="character" w:customStyle="1" w:styleId="ListLabel5">
    <w:name w:val="ListLabel 5"/>
    <w:qFormat/>
    <w:rsid w:val="002E1873"/>
    <w:rPr>
      <w:rFonts w:cs="Courier New"/>
    </w:rPr>
  </w:style>
  <w:style w:type="character" w:customStyle="1" w:styleId="ListLabel6">
    <w:name w:val="ListLabel 6"/>
    <w:qFormat/>
    <w:rsid w:val="002E1873"/>
    <w:rPr>
      <w:rFonts w:cs="Courier New"/>
    </w:rPr>
  </w:style>
  <w:style w:type="character" w:customStyle="1" w:styleId="ListLabel7">
    <w:name w:val="ListLabel 7"/>
    <w:qFormat/>
    <w:rsid w:val="002E1873"/>
    <w:rPr>
      <w:rFonts w:cs="Courier New"/>
    </w:rPr>
  </w:style>
  <w:style w:type="character" w:customStyle="1" w:styleId="ListLabel8">
    <w:name w:val="ListLabel 8"/>
    <w:qFormat/>
    <w:rsid w:val="002E1873"/>
    <w:rPr>
      <w:rFonts w:cs="Courier New"/>
    </w:rPr>
  </w:style>
  <w:style w:type="character" w:customStyle="1" w:styleId="ListLabel9">
    <w:name w:val="ListLabel 9"/>
    <w:qFormat/>
    <w:rsid w:val="002E1873"/>
    <w:rPr>
      <w:rFonts w:cs="Courier New"/>
    </w:rPr>
  </w:style>
  <w:style w:type="character" w:customStyle="1" w:styleId="ListLabel10">
    <w:name w:val="ListLabel 10"/>
    <w:qFormat/>
    <w:rsid w:val="002E1873"/>
    <w:rPr>
      <w:rFonts w:cs="Courier New"/>
    </w:rPr>
  </w:style>
  <w:style w:type="character" w:customStyle="1" w:styleId="ListLabel11">
    <w:name w:val="ListLabel 11"/>
    <w:qFormat/>
    <w:rsid w:val="002E1873"/>
    <w:rPr>
      <w:sz w:val="20"/>
    </w:rPr>
  </w:style>
  <w:style w:type="character" w:customStyle="1" w:styleId="ListLabel12">
    <w:name w:val="ListLabel 12"/>
    <w:qFormat/>
    <w:rsid w:val="002E1873"/>
    <w:rPr>
      <w:sz w:val="20"/>
    </w:rPr>
  </w:style>
  <w:style w:type="character" w:customStyle="1" w:styleId="ListLabel13">
    <w:name w:val="ListLabel 13"/>
    <w:qFormat/>
    <w:rsid w:val="002E1873"/>
    <w:rPr>
      <w:sz w:val="20"/>
    </w:rPr>
  </w:style>
  <w:style w:type="character" w:customStyle="1" w:styleId="ListLabel14">
    <w:name w:val="ListLabel 14"/>
    <w:qFormat/>
    <w:rsid w:val="002E1873"/>
    <w:rPr>
      <w:sz w:val="20"/>
    </w:rPr>
  </w:style>
  <w:style w:type="character" w:customStyle="1" w:styleId="ListLabel15">
    <w:name w:val="ListLabel 15"/>
    <w:qFormat/>
    <w:rsid w:val="002E1873"/>
    <w:rPr>
      <w:sz w:val="20"/>
    </w:rPr>
  </w:style>
  <w:style w:type="character" w:customStyle="1" w:styleId="ListLabel16">
    <w:name w:val="ListLabel 16"/>
    <w:qFormat/>
    <w:rsid w:val="002E1873"/>
    <w:rPr>
      <w:sz w:val="20"/>
    </w:rPr>
  </w:style>
  <w:style w:type="character" w:customStyle="1" w:styleId="ListLabel17">
    <w:name w:val="ListLabel 17"/>
    <w:qFormat/>
    <w:rsid w:val="002E1873"/>
    <w:rPr>
      <w:sz w:val="20"/>
    </w:rPr>
  </w:style>
  <w:style w:type="character" w:customStyle="1" w:styleId="ListLabel18">
    <w:name w:val="ListLabel 18"/>
    <w:qFormat/>
    <w:rsid w:val="002E1873"/>
    <w:rPr>
      <w:sz w:val="20"/>
    </w:rPr>
  </w:style>
  <w:style w:type="character" w:customStyle="1" w:styleId="ListLabel19">
    <w:name w:val="ListLabel 19"/>
    <w:qFormat/>
    <w:rsid w:val="002E1873"/>
    <w:rPr>
      <w:sz w:val="20"/>
    </w:rPr>
  </w:style>
  <w:style w:type="character" w:customStyle="1" w:styleId="ListLabel20">
    <w:name w:val="ListLabel 20"/>
    <w:qFormat/>
    <w:rsid w:val="002E1873"/>
    <w:rPr>
      <w:rFonts w:eastAsia="Calibri" w:cs="Calibri Light"/>
    </w:rPr>
  </w:style>
  <w:style w:type="character" w:customStyle="1" w:styleId="ListLabel21">
    <w:name w:val="ListLabel 21"/>
    <w:qFormat/>
    <w:rsid w:val="002E1873"/>
    <w:rPr>
      <w:rFonts w:cs="Courier New"/>
    </w:rPr>
  </w:style>
  <w:style w:type="character" w:customStyle="1" w:styleId="ListLabel22">
    <w:name w:val="ListLabel 22"/>
    <w:qFormat/>
    <w:rsid w:val="002E1873"/>
    <w:rPr>
      <w:rFonts w:cs="Courier New"/>
    </w:rPr>
  </w:style>
  <w:style w:type="character" w:customStyle="1" w:styleId="ListLabel23">
    <w:name w:val="ListLabel 23"/>
    <w:qFormat/>
    <w:rsid w:val="002E1873"/>
    <w:rPr>
      <w:rFonts w:cs="Courier New"/>
    </w:rPr>
  </w:style>
  <w:style w:type="paragraph" w:customStyle="1" w:styleId="Heading">
    <w:name w:val="Heading"/>
    <w:basedOn w:val="Normal"/>
    <w:next w:val="BodyText"/>
    <w:qFormat/>
    <w:rsid w:val="002E1873"/>
    <w:pPr>
      <w:keepNext/>
      <w:spacing w:before="240" w:after="120"/>
    </w:pPr>
    <w:rPr>
      <w:rFonts w:ascii="Liberation Sans" w:eastAsia="Noto Sans CJK SC Regular" w:hAnsi="Liberation Sans" w:cs="FreeSans"/>
      <w:sz w:val="28"/>
      <w:szCs w:val="28"/>
    </w:rPr>
  </w:style>
  <w:style w:type="paragraph" w:styleId="BodyText">
    <w:name w:val="Body Text"/>
    <w:basedOn w:val="Normal"/>
    <w:rsid w:val="002E1873"/>
    <w:pPr>
      <w:spacing w:after="140" w:line="288" w:lineRule="auto"/>
    </w:pPr>
  </w:style>
  <w:style w:type="paragraph" w:styleId="List">
    <w:name w:val="List"/>
    <w:basedOn w:val="BodyText"/>
    <w:rsid w:val="002E1873"/>
    <w:rPr>
      <w:rFonts w:cs="FreeSans"/>
    </w:rPr>
  </w:style>
  <w:style w:type="paragraph" w:customStyle="1" w:styleId="10">
    <w:name w:val="Λεζάντα1"/>
    <w:basedOn w:val="Normal"/>
    <w:qFormat/>
    <w:rsid w:val="002E1873"/>
    <w:pPr>
      <w:suppressLineNumbers/>
      <w:spacing w:before="120" w:after="120"/>
    </w:pPr>
    <w:rPr>
      <w:rFonts w:cs="FreeSans"/>
      <w:i/>
      <w:iCs/>
      <w:sz w:val="24"/>
      <w:szCs w:val="24"/>
    </w:rPr>
  </w:style>
  <w:style w:type="paragraph" w:customStyle="1" w:styleId="Index">
    <w:name w:val="Index"/>
    <w:basedOn w:val="Normal"/>
    <w:qFormat/>
    <w:rsid w:val="002E1873"/>
    <w:pPr>
      <w:suppressLineNumbers/>
    </w:pPr>
    <w:rPr>
      <w:rFonts w:cs="FreeSans"/>
    </w:rPr>
  </w:style>
  <w:style w:type="paragraph" w:customStyle="1" w:styleId="1">
    <w:name w:val="Κεφαλίδα1"/>
    <w:basedOn w:val="Normal"/>
    <w:link w:val="Char"/>
    <w:uiPriority w:val="99"/>
    <w:unhideWhenUsed/>
    <w:rsid w:val="00892992"/>
    <w:pPr>
      <w:tabs>
        <w:tab w:val="center" w:pos="4680"/>
        <w:tab w:val="right" w:pos="9360"/>
      </w:tabs>
      <w:spacing w:after="0" w:line="240" w:lineRule="auto"/>
    </w:pPr>
  </w:style>
  <w:style w:type="paragraph" w:customStyle="1" w:styleId="11">
    <w:name w:val="Υποσέλιδο1"/>
    <w:basedOn w:val="Normal"/>
    <w:unhideWhenUsed/>
    <w:rsid w:val="00892992"/>
    <w:pPr>
      <w:tabs>
        <w:tab w:val="center" w:pos="4680"/>
        <w:tab w:val="right" w:pos="9360"/>
      </w:tabs>
      <w:spacing w:after="0" w:line="240" w:lineRule="auto"/>
    </w:pPr>
  </w:style>
  <w:style w:type="paragraph" w:styleId="ListParagraph">
    <w:name w:val="List Paragraph"/>
    <w:basedOn w:val="Normal"/>
    <w:uiPriority w:val="34"/>
    <w:qFormat/>
    <w:rsid w:val="000219F9"/>
    <w:pPr>
      <w:ind w:left="720"/>
      <w:contextualSpacing/>
    </w:pPr>
    <w:rPr>
      <w:lang w:val="el-GR"/>
    </w:rPr>
  </w:style>
  <w:style w:type="paragraph" w:styleId="CommentText">
    <w:name w:val="annotation text"/>
    <w:basedOn w:val="Normal"/>
    <w:link w:val="CommentTextChar"/>
    <w:uiPriority w:val="99"/>
    <w:semiHidden/>
    <w:unhideWhenUsed/>
    <w:qFormat/>
    <w:rsid w:val="000219F9"/>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0219F9"/>
    <w:rPr>
      <w:b/>
      <w:bCs/>
    </w:rPr>
  </w:style>
  <w:style w:type="paragraph" w:styleId="BalloonText">
    <w:name w:val="Balloon Text"/>
    <w:basedOn w:val="Normal"/>
    <w:link w:val="BalloonTextChar"/>
    <w:uiPriority w:val="99"/>
    <w:semiHidden/>
    <w:unhideWhenUsed/>
    <w:qFormat/>
    <w:rsid w:val="000219F9"/>
    <w:pPr>
      <w:spacing w:after="0" w:line="240" w:lineRule="auto"/>
    </w:pPr>
    <w:rPr>
      <w:rFonts w:ascii="Segoe UI" w:hAnsi="Segoe UI" w:cs="Segoe UI"/>
      <w:sz w:val="18"/>
      <w:szCs w:val="18"/>
    </w:rPr>
  </w:style>
  <w:style w:type="paragraph" w:styleId="Caption">
    <w:name w:val="caption"/>
    <w:basedOn w:val="Normal"/>
    <w:uiPriority w:val="35"/>
    <w:unhideWhenUsed/>
    <w:qFormat/>
    <w:rsid w:val="00D01E37"/>
    <w:pPr>
      <w:spacing w:before="120" w:after="200" w:line="240" w:lineRule="auto"/>
      <w:jc w:val="both"/>
    </w:pPr>
    <w:rPr>
      <w:rFonts w:ascii="Arial" w:eastAsia="Arial" w:hAnsi="Arial" w:cs="Arial"/>
      <w:b/>
      <w:bCs/>
      <w:color w:val="404040" w:themeColor="text1" w:themeTint="BF"/>
      <w:sz w:val="18"/>
      <w:szCs w:val="18"/>
      <w:lang w:val="el-GR"/>
    </w:rPr>
  </w:style>
  <w:style w:type="paragraph" w:styleId="FootnoteText">
    <w:name w:val="footnote text"/>
    <w:basedOn w:val="Normal"/>
    <w:link w:val="FootnoteTextChar"/>
    <w:uiPriority w:val="99"/>
    <w:qFormat/>
    <w:rsid w:val="00E25956"/>
    <w:pPr>
      <w:spacing w:after="0" w:line="240" w:lineRule="auto"/>
    </w:pPr>
    <w:rPr>
      <w:rFonts w:ascii="Times New Roman" w:eastAsia="Times New Roman" w:hAnsi="Times New Roman" w:cs="Times New Roman"/>
      <w:sz w:val="20"/>
      <w:szCs w:val="20"/>
      <w:lang w:val="el-GR" w:eastAsia="el-GR"/>
    </w:rPr>
  </w:style>
  <w:style w:type="paragraph" w:styleId="Header">
    <w:name w:val="header"/>
    <w:basedOn w:val="Normal"/>
    <w:link w:val="HeaderChar"/>
    <w:uiPriority w:val="99"/>
    <w:unhideWhenUsed/>
    <w:rsid w:val="00FE141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E1415"/>
  </w:style>
  <w:style w:type="paragraph" w:styleId="Footer">
    <w:name w:val="footer"/>
    <w:basedOn w:val="Normal"/>
    <w:link w:val="FooterChar"/>
    <w:unhideWhenUsed/>
    <w:rsid w:val="00FE1415"/>
    <w:pPr>
      <w:tabs>
        <w:tab w:val="center" w:pos="4153"/>
        <w:tab w:val="right" w:pos="8306"/>
      </w:tabs>
      <w:spacing w:after="0" w:line="240" w:lineRule="auto"/>
    </w:pPr>
  </w:style>
  <w:style w:type="character" w:customStyle="1" w:styleId="FooterChar">
    <w:name w:val="Footer Char"/>
    <w:basedOn w:val="DefaultParagraphFont"/>
    <w:link w:val="Footer"/>
    <w:rsid w:val="00FE1415"/>
  </w:style>
  <w:style w:type="character" w:styleId="Hyperlink">
    <w:name w:val="Hyperlink"/>
    <w:basedOn w:val="DefaultParagraphFont"/>
    <w:uiPriority w:val="99"/>
    <w:unhideWhenUsed/>
    <w:rsid w:val="0039097A"/>
    <w:rPr>
      <w:color w:val="0563C1" w:themeColor="hyperlink"/>
      <w:u w:val="single"/>
    </w:rPr>
  </w:style>
  <w:style w:type="paragraph" w:customStyle="1" w:styleId="a">
    <w:name w:val="λεζαντα"/>
    <w:basedOn w:val="Normal"/>
    <w:link w:val="Char1"/>
    <w:qFormat/>
    <w:rsid w:val="00F472FE"/>
    <w:pPr>
      <w:suppressAutoHyphens/>
      <w:spacing w:beforeLines="40" w:afterLines="40" w:line="240" w:lineRule="auto"/>
      <w:ind w:left="1276" w:hanging="1276"/>
      <w:jc w:val="both"/>
    </w:pPr>
    <w:rPr>
      <w:rFonts w:ascii="Myriad Pro Cond" w:eastAsia="Calibri" w:hAnsi="Myriad Pro Cond" w:cs="Times New Roman"/>
      <w:color w:val="1F4E79"/>
      <w:sz w:val="24"/>
      <w:szCs w:val="26"/>
    </w:rPr>
  </w:style>
  <w:style w:type="character" w:customStyle="1" w:styleId="Char1">
    <w:name w:val="λεζαντα Char"/>
    <w:link w:val="a"/>
    <w:rsid w:val="00F472FE"/>
    <w:rPr>
      <w:rFonts w:ascii="Myriad Pro Cond" w:eastAsia="Calibri" w:hAnsi="Myriad Pro Cond" w:cs="Times New Roman"/>
      <w:color w:val="1F4E79"/>
      <w:sz w:val="24"/>
      <w:szCs w:val="26"/>
    </w:rPr>
  </w:style>
  <w:style w:type="character" w:styleId="Emphasis">
    <w:name w:val="Emphasis"/>
    <w:basedOn w:val="DefaultParagraphFont"/>
    <w:uiPriority w:val="20"/>
    <w:qFormat/>
    <w:rsid w:val="004A2D3B"/>
    <w:rPr>
      <w:i/>
      <w:iCs/>
    </w:rPr>
  </w:style>
  <w:style w:type="paragraph" w:customStyle="1" w:styleId="doctext">
    <w:name w:val="doc_text"/>
    <w:basedOn w:val="Normal"/>
    <w:qFormat/>
    <w:rsid w:val="008A2888"/>
    <w:pPr>
      <w:spacing w:before="240" w:after="240" w:line="300" w:lineRule="exact"/>
      <w:jc w:val="both"/>
    </w:pPr>
    <w:rPr>
      <w:rFonts w:ascii="CF Din Book" w:eastAsia="Calibri" w:hAnsi="CF Din Book" w:cs="Times New Roman"/>
      <w:color w:val="000000"/>
      <w:spacing w:val="6"/>
      <w:lang w:val="el-GR"/>
    </w:rPr>
  </w:style>
  <w:style w:type="character" w:customStyle="1" w:styleId="Heading2Char">
    <w:name w:val="Heading 2 Char"/>
    <w:basedOn w:val="DefaultParagraphFont"/>
    <w:link w:val="Heading2"/>
    <w:uiPriority w:val="9"/>
    <w:rsid w:val="00E061DB"/>
    <w:rPr>
      <w:rFonts w:ascii="CF DIN Std Light" w:eastAsia="PMingLiU" w:hAnsi="CF DIN Std Light" w:cs="Times New Roman"/>
      <w:bCs/>
      <w:iCs/>
      <w:color w:val="008CA3"/>
      <w:spacing w:val="6"/>
      <w:sz w:val="36"/>
      <w:szCs w:val="28"/>
      <w:lang w:val="el-GR"/>
    </w:rPr>
  </w:style>
  <w:style w:type="character" w:customStyle="1" w:styleId="UnresolvedMention1">
    <w:name w:val="Unresolved Mention1"/>
    <w:basedOn w:val="DefaultParagraphFont"/>
    <w:uiPriority w:val="99"/>
    <w:semiHidden/>
    <w:unhideWhenUsed/>
    <w:rsid w:val="00DD7030"/>
    <w:rPr>
      <w:color w:val="605E5C"/>
      <w:shd w:val="clear" w:color="auto" w:fill="E1DFDD"/>
    </w:rPr>
  </w:style>
  <w:style w:type="character" w:customStyle="1" w:styleId="UnresolvedMention2">
    <w:name w:val="Unresolved Mention2"/>
    <w:basedOn w:val="DefaultParagraphFont"/>
    <w:uiPriority w:val="99"/>
    <w:semiHidden/>
    <w:unhideWhenUsed/>
    <w:rsid w:val="002F39DB"/>
    <w:rPr>
      <w:color w:val="605E5C"/>
      <w:shd w:val="clear" w:color="auto" w:fill="E1DFDD"/>
    </w:rPr>
  </w:style>
  <w:style w:type="character" w:customStyle="1" w:styleId="UnresolvedMention3">
    <w:name w:val="Unresolved Mention3"/>
    <w:basedOn w:val="DefaultParagraphFont"/>
    <w:uiPriority w:val="99"/>
    <w:semiHidden/>
    <w:unhideWhenUsed/>
    <w:rsid w:val="00473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045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unication@ekt.g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en.ec.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en.g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FDC1E84DE6F0B14EBFD3DB873A1B76BA" ma:contentTypeVersion="15" ma:contentTypeDescription="Δημιουργία νέου εγγράφου" ma:contentTypeScope="" ma:versionID="92429d2e7467779dc9af3b10ebf5bf90">
  <xsd:schema xmlns:xsd="http://www.w3.org/2001/XMLSchema" xmlns:xs="http://www.w3.org/2001/XMLSchema" xmlns:p="http://schemas.microsoft.com/office/2006/metadata/properties" xmlns:ns2="fc1a25ad-c8f1-48d8-b13a-dff6fe122856" xmlns:ns3="3c85ea02-3356-4cf5-86fa-e25d0775b27d" targetNamespace="http://schemas.microsoft.com/office/2006/metadata/properties" ma:root="true" ma:fieldsID="8bae5b70267ed25f4f70bea7ee05fb40" ns2:_="" ns3:_="">
    <xsd:import namespace="fc1a25ad-c8f1-48d8-b13a-dff6fe122856"/>
    <xsd:import namespace="3c85ea02-3356-4cf5-86fa-e25d0775b2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a25ad-c8f1-48d8-b13a-dff6fe122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Ετικέτες εικόνας" ma:readOnly="false" ma:fieldId="{5cf76f15-5ced-4ddc-b409-7134ff3c332f}" ma:taxonomyMulti="true" ma:sspId="daa06fc0-2660-4b8b-926d-b982d5e6ab2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5ea02-3356-4cf5-86fa-e25d0775b27d" elementFormDefault="qualified">
    <xsd:import namespace="http://schemas.microsoft.com/office/2006/documentManagement/types"/>
    <xsd:import namespace="http://schemas.microsoft.com/office/infopath/2007/PartnerControls"/>
    <xsd:element name="SharedWithUsers" ma:index="13"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Κοινή χρήση με λεπτομέρειες" ma:internalName="SharedWithDetails" ma:readOnly="true">
      <xsd:simpleType>
        <xsd:restriction base="dms:Note">
          <xsd:maxLength value="255"/>
        </xsd:restriction>
      </xsd:simpleType>
    </xsd:element>
    <xsd:element name="TaxCatchAll" ma:index="19" nillable="true" ma:displayName="Taxonomy Catch All Column" ma:hidden="true" ma:list="{c7fec2d0-1553-491e-a526-fa1a0c89cbb4}" ma:internalName="TaxCatchAll" ma:showField="CatchAllData" ma:web="3c85ea02-3356-4cf5-86fa-e25d0775b2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85ea02-3356-4cf5-86fa-e25d0775b27d" xsi:nil="true"/>
    <lcf76f155ced4ddcb4097134ff3c332f xmlns="fc1a25ad-c8f1-48d8-b13a-dff6fe12285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D7091-B76A-423A-8CAC-EDDAF5B73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a25ad-c8f1-48d8-b13a-dff6fe122856"/>
    <ds:schemaRef ds:uri="3c85ea02-3356-4cf5-86fa-e25d0775b2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C71795-8556-4C71-B376-894D395A4ADA}">
  <ds:schemaRefs>
    <ds:schemaRef ds:uri="fc1a25ad-c8f1-48d8-b13a-dff6fe122856"/>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3c85ea02-3356-4cf5-86fa-e25d0775b27d"/>
    <ds:schemaRef ds:uri="http://purl.org/dc/terms/"/>
  </ds:schemaRefs>
</ds:datastoreItem>
</file>

<file path=customXml/itemProps3.xml><?xml version="1.0" encoding="utf-8"?>
<ds:datastoreItem xmlns:ds="http://schemas.openxmlformats.org/officeDocument/2006/customXml" ds:itemID="{23FE03C2-DED7-4F15-8463-A3837BF9B02E}">
  <ds:schemaRefs>
    <ds:schemaRef ds:uri="http://schemas.microsoft.com/sharepoint/v3/contenttype/forms"/>
  </ds:schemaRefs>
</ds:datastoreItem>
</file>

<file path=customXml/itemProps4.xml><?xml version="1.0" encoding="utf-8"?>
<ds:datastoreItem xmlns:ds="http://schemas.openxmlformats.org/officeDocument/2006/customXml" ds:itemID="{53881FB9-742C-4674-9A03-15CC87008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1255</Words>
  <Characters>7158</Characters>
  <Application>Microsoft Office Word</Application>
  <DocSecurity>0</DocSecurity>
  <Lines>59</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Μαργαρίτης Προέδρου - ΕΚΤ</dc:creator>
  <cp:keywords/>
  <dc:description/>
  <cp:lastModifiedBy>Konstantina Neofotistou</cp:lastModifiedBy>
  <cp:revision>10</cp:revision>
  <cp:lastPrinted>2026-05-12T10:01:00Z</cp:lastPrinted>
  <dcterms:created xsi:type="dcterms:W3CDTF">2026-05-12T08:16:00Z</dcterms:created>
  <dcterms:modified xsi:type="dcterms:W3CDTF">2026-05-13T11:10:00Z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0x010100FDC1E84DE6F0B14EBFD3DB873A1B76BA</vt:lpwstr>
  </property>
  <property fmtid="{D5CDD505-2E9C-101B-9397-08002B2CF9AE}" pid="9" name="MediaServiceImageTags">
    <vt:lpwstr/>
  </property>
</Properties>
</file>