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9E890" w14:textId="77777777" w:rsidR="00C562FD" w:rsidRPr="007678C4" w:rsidRDefault="00C562FD" w:rsidP="00652E00">
      <w:pPr>
        <w:spacing w:before="60" w:after="0" w:line="240" w:lineRule="auto"/>
        <w:jc w:val="both"/>
        <w:rPr>
          <w:rFonts w:eastAsia="Times New Roman" w:cstheme="minorHAnsi"/>
          <w:sz w:val="16"/>
        </w:rPr>
      </w:pPr>
    </w:p>
    <w:p w14:paraId="181EDE70" w14:textId="77777777" w:rsidR="00CF5ADA" w:rsidRDefault="00313ECD" w:rsidP="00FB1113">
      <w:pPr>
        <w:spacing w:before="60" w:after="0" w:line="240" w:lineRule="auto"/>
        <w:jc w:val="center"/>
        <w:rPr>
          <w:rFonts w:cstheme="majorHAnsi"/>
          <w:b/>
          <w:bCs/>
          <w:color w:val="262626" w:themeColor="text1" w:themeTint="D9"/>
          <w:sz w:val="32"/>
          <w:lang w:val="el-GR"/>
        </w:rPr>
      </w:pPr>
      <w:r w:rsidRPr="00313ECD">
        <w:rPr>
          <w:rFonts w:cstheme="majorHAnsi"/>
          <w:b/>
          <w:bCs/>
          <w:color w:val="262626" w:themeColor="text1" w:themeTint="D9"/>
          <w:sz w:val="32"/>
          <w:lang w:val="el-GR"/>
        </w:rPr>
        <w:t xml:space="preserve">Το ΕΚΤ αποτιμά τα οφέλη από την ψηφιοποίηση </w:t>
      </w:r>
      <w:r w:rsidR="0097556D">
        <w:rPr>
          <w:rFonts w:cstheme="majorHAnsi"/>
          <w:b/>
          <w:bCs/>
          <w:color w:val="262626" w:themeColor="text1" w:themeTint="D9"/>
          <w:sz w:val="32"/>
          <w:lang w:val="el-GR"/>
        </w:rPr>
        <w:t>1,2 δισ. σελίδων</w:t>
      </w:r>
      <w:r w:rsidRPr="00313ECD">
        <w:rPr>
          <w:rFonts w:cstheme="majorHAnsi"/>
          <w:b/>
          <w:bCs/>
          <w:color w:val="262626" w:themeColor="text1" w:themeTint="D9"/>
          <w:sz w:val="32"/>
          <w:lang w:val="el-GR"/>
        </w:rPr>
        <w:t xml:space="preserve"> αρχείων</w:t>
      </w:r>
      <w:r w:rsidR="004B7F3E">
        <w:rPr>
          <w:rFonts w:cstheme="majorHAnsi"/>
          <w:b/>
          <w:bCs/>
          <w:color w:val="262626" w:themeColor="text1" w:themeTint="D9"/>
          <w:sz w:val="32"/>
          <w:lang w:val="el-GR"/>
        </w:rPr>
        <w:t xml:space="preserve"> </w:t>
      </w:r>
      <w:r w:rsidRPr="00313ECD">
        <w:rPr>
          <w:rFonts w:cstheme="majorHAnsi"/>
          <w:b/>
          <w:bCs/>
          <w:color w:val="262626" w:themeColor="text1" w:themeTint="D9"/>
          <w:sz w:val="32"/>
          <w:lang w:val="el-GR"/>
        </w:rPr>
        <w:t>του Δημοσίου</w:t>
      </w:r>
    </w:p>
    <w:p w14:paraId="20E0DEA1" w14:textId="5C49D936" w:rsidR="00313ECD" w:rsidRDefault="00313ECD" w:rsidP="00FB1113">
      <w:pPr>
        <w:spacing w:before="60" w:after="0" w:line="240" w:lineRule="auto"/>
        <w:jc w:val="center"/>
        <w:rPr>
          <w:rFonts w:cstheme="majorHAnsi"/>
          <w:bCs/>
          <w:color w:val="262626" w:themeColor="text1" w:themeTint="D9"/>
          <w:sz w:val="28"/>
          <w:szCs w:val="20"/>
          <w:lang w:val="el-GR"/>
        </w:rPr>
      </w:pPr>
      <w:r w:rsidRPr="00313ECD">
        <w:rPr>
          <w:rFonts w:cstheme="majorHAnsi"/>
          <w:bCs/>
          <w:color w:val="262626" w:themeColor="text1" w:themeTint="D9"/>
          <w:sz w:val="28"/>
          <w:szCs w:val="20"/>
          <w:lang w:val="el-GR"/>
        </w:rPr>
        <w:t xml:space="preserve">Ετήσια εξοικονόμηση 180 εκατ. ευρώ </w:t>
      </w:r>
      <w:r w:rsidR="004B7F3E">
        <w:rPr>
          <w:rFonts w:cstheme="majorHAnsi"/>
          <w:bCs/>
          <w:color w:val="262626" w:themeColor="text1" w:themeTint="D9"/>
          <w:sz w:val="28"/>
          <w:szCs w:val="20"/>
          <w:lang w:val="el-GR"/>
        </w:rPr>
        <w:t>και σ</w:t>
      </w:r>
      <w:r w:rsidRPr="00313ECD">
        <w:rPr>
          <w:rFonts w:cstheme="majorHAnsi"/>
          <w:bCs/>
          <w:color w:val="262626" w:themeColor="text1" w:themeTint="D9"/>
          <w:sz w:val="28"/>
          <w:szCs w:val="20"/>
          <w:lang w:val="el-GR"/>
        </w:rPr>
        <w:t>ημαντικά περιβαλλοντικά οφέλη</w:t>
      </w:r>
    </w:p>
    <w:p w14:paraId="220330A2" w14:textId="772CCF38" w:rsidR="00313ECD" w:rsidRDefault="00FB1113" w:rsidP="00313ECD">
      <w:pPr>
        <w:spacing w:before="120" w:after="0" w:line="240" w:lineRule="auto"/>
        <w:jc w:val="both"/>
        <w:rPr>
          <w:rFonts w:cstheme="minorHAnsi"/>
          <w:bCs/>
          <w:lang w:val="el-GR"/>
        </w:rPr>
      </w:pPr>
      <w:r>
        <w:rPr>
          <w:rFonts w:cstheme="minorHAnsi"/>
          <w:bCs/>
          <w:lang w:val="el-GR"/>
        </w:rPr>
        <w:br/>
      </w:r>
      <w:r w:rsidR="009D69D8" w:rsidRPr="009D69D8">
        <w:rPr>
          <w:rFonts w:cstheme="minorHAnsi"/>
          <w:bCs/>
          <w:lang w:val="el-GR"/>
        </w:rPr>
        <w:t xml:space="preserve">Σημαντικά οικονομικά και περιβαλλοντικά οφέλη, αλλά και ουσιαστική αναβάθμιση της λειτουργίας της </w:t>
      </w:r>
      <w:r w:rsidR="009D69D8">
        <w:rPr>
          <w:rFonts w:cstheme="minorHAnsi"/>
          <w:bCs/>
          <w:lang w:val="el-GR"/>
        </w:rPr>
        <w:t>Δ</w:t>
      </w:r>
      <w:r w:rsidR="009D69D8" w:rsidRPr="009D69D8">
        <w:rPr>
          <w:rFonts w:cstheme="minorHAnsi"/>
          <w:bCs/>
          <w:lang w:val="el-GR"/>
        </w:rPr>
        <w:t xml:space="preserve">ημόσιας </w:t>
      </w:r>
      <w:r w:rsidR="009D69D8">
        <w:rPr>
          <w:rFonts w:cstheme="minorHAnsi"/>
          <w:bCs/>
          <w:lang w:val="el-GR"/>
        </w:rPr>
        <w:t>Δ</w:t>
      </w:r>
      <w:r w:rsidR="009D69D8" w:rsidRPr="009D69D8">
        <w:rPr>
          <w:rFonts w:cstheme="minorHAnsi"/>
          <w:bCs/>
          <w:lang w:val="el-GR"/>
        </w:rPr>
        <w:t>ιοίκησης, αποφέρει η επένδυση ύψους 590 εκατ. ευρώ για την ψηφιοποίηση των αρχείων του Δημοσίου. Η ταχύτερη αναζήτηση και διαχείριση πληροφοριών, η ασφαλής πρόσβαση σε αξιόπιστα δεδομένα και η διεύρυνση των ψηφιακών υπηρεσιών βελτιώνουν τον τρόπο λειτουργίας των δημόσιων φορέων και την καθημερινότητα πολιτών και επιχειρήσεων.</w:t>
      </w:r>
    </w:p>
    <w:p w14:paraId="36BCF43B" w14:textId="6EB307E7" w:rsidR="004B7F3E" w:rsidRPr="004B7F3E" w:rsidRDefault="004B7F3E" w:rsidP="004B7F3E">
      <w:pPr>
        <w:spacing w:before="120" w:after="0" w:line="240" w:lineRule="auto"/>
        <w:jc w:val="both"/>
        <w:rPr>
          <w:rFonts w:cstheme="minorHAnsi"/>
          <w:bCs/>
          <w:lang w:val="el-GR"/>
        </w:rPr>
      </w:pPr>
      <w:r w:rsidRPr="004B7F3E">
        <w:rPr>
          <w:rFonts w:cstheme="minorHAnsi"/>
          <w:bCs/>
          <w:lang w:val="el-GR"/>
        </w:rPr>
        <w:t>Σύμφωνα με την αποτίμηση που πραγματοποίησε το Εθνικό Κέντρο Τεκμηρίωσης και Ηλεκτρονικού Περιεχομένου (ΕΚΤ), η ψηφιοποίηση 1,2 δισ. σελίδων αρχείων, μέσω έργων που υλοποι</w:t>
      </w:r>
      <w:r>
        <w:rPr>
          <w:rFonts w:cstheme="minorHAnsi"/>
          <w:bCs/>
          <w:lang w:val="el-GR"/>
        </w:rPr>
        <w:t>ήθηκαν</w:t>
      </w:r>
      <w:r w:rsidRPr="004B7F3E">
        <w:rPr>
          <w:rFonts w:cstheme="minorHAnsi"/>
          <w:bCs/>
          <w:lang w:val="el-GR"/>
        </w:rPr>
        <w:t xml:space="preserve"> από το Ταμείο Ανάκαμψης και Ανθεκτικότητας στο πλαίσιο της Δράσης 16778, εκτιμάται ότι αποφέρει ετήσιο οικονομικό όφελος που προσεγγίζει τα 180 εκατ. ευρώ.</w:t>
      </w:r>
    </w:p>
    <w:p w14:paraId="584F13BD" w14:textId="17E5D9CC" w:rsidR="00313ECD" w:rsidRDefault="004B7F3E" w:rsidP="004B7F3E">
      <w:pPr>
        <w:spacing w:before="120" w:after="0" w:line="240" w:lineRule="auto"/>
        <w:jc w:val="both"/>
        <w:rPr>
          <w:rFonts w:cstheme="minorHAnsi"/>
          <w:bCs/>
          <w:lang w:val="el-GR"/>
        </w:rPr>
      </w:pPr>
      <w:r w:rsidRPr="004B7F3E">
        <w:rPr>
          <w:rFonts w:cstheme="minorHAnsi"/>
          <w:bCs/>
          <w:lang w:val="el-GR"/>
        </w:rPr>
        <w:t>Η Δράση 16778 του Υπουργείου Ψηφιακής Διακυβέρνησης</w:t>
      </w:r>
      <w:r w:rsidR="003F583F">
        <w:rPr>
          <w:rFonts w:cstheme="minorHAnsi"/>
          <w:bCs/>
          <w:lang w:val="el-GR"/>
        </w:rPr>
        <w:t xml:space="preserve"> και Τεχνητής Νοημοσύνης</w:t>
      </w:r>
      <w:r w:rsidRPr="004B7F3E">
        <w:rPr>
          <w:rFonts w:cstheme="minorHAnsi"/>
          <w:bCs/>
          <w:lang w:val="el-GR"/>
        </w:rPr>
        <w:t xml:space="preserve"> περιλαμβάνει εννέα έργα </w:t>
      </w:r>
      <w:r>
        <w:rPr>
          <w:rFonts w:cstheme="minorHAnsi"/>
          <w:bCs/>
          <w:lang w:val="el-GR"/>
        </w:rPr>
        <w:t xml:space="preserve">για την </w:t>
      </w:r>
      <w:r w:rsidRPr="004B7F3E">
        <w:rPr>
          <w:rFonts w:cstheme="minorHAnsi"/>
          <w:bCs/>
          <w:lang w:val="el-GR"/>
        </w:rPr>
        <w:t>ψηφιοποίηση αρχείων σε κρίσιμους τομείς της δημόσιας διοίκησης</w:t>
      </w:r>
      <w:r>
        <w:rPr>
          <w:rFonts w:cstheme="minorHAnsi"/>
          <w:bCs/>
          <w:lang w:val="el-GR"/>
        </w:rPr>
        <w:t xml:space="preserve">, όπως η </w:t>
      </w:r>
      <w:r w:rsidRPr="004B7F3E">
        <w:rPr>
          <w:rFonts w:cstheme="minorHAnsi"/>
          <w:bCs/>
          <w:lang w:val="el-GR"/>
        </w:rPr>
        <w:t>Δικαιοσύνη, η Υγεία, τα Γενικά Αρχεία του Κράτους, η Μετανάστευση και το Άσυλο, ο Ψηφιακός Χάρτης Απαλλοτριώσεων και ο Πολεοδομικός Σχεδιασμός, το αρχείο των Υποθηκοφυλακείων για το Εθνικό Κτηματολόγιο, καθώς και το αρχείο του Υπουργείου Ναυτιλίας και Νησιωτικής Πολιτικής.</w:t>
      </w:r>
    </w:p>
    <w:p w14:paraId="4E8BB917" w14:textId="6EAEF51C" w:rsidR="001A030C" w:rsidRPr="001A030C" w:rsidRDefault="001A030C" w:rsidP="001A030C">
      <w:pPr>
        <w:spacing w:before="120" w:after="0" w:line="240" w:lineRule="auto"/>
        <w:jc w:val="both"/>
        <w:rPr>
          <w:rFonts w:cstheme="minorHAnsi"/>
          <w:bCs/>
          <w:lang w:val="el-GR"/>
        </w:rPr>
      </w:pPr>
      <w:r w:rsidRPr="001A030C">
        <w:rPr>
          <w:rFonts w:cstheme="minorHAnsi"/>
          <w:bCs/>
          <w:lang w:val="el-GR"/>
        </w:rPr>
        <w:t xml:space="preserve">Η ψηφιοποίηση δημόσιων αρχείων μεταφράζεται σε άμεσα και μετρήσιμα οφέλη για την οικονομία, το περιβάλλον και την εξυπηρέτηση πολιτών και επιχειρήσεων. Τα έργα, τα οποία ολοκληρώθηκαν τον Ιούνιο του 2026, σηματοδοτούν τη μετάβαση της </w:t>
      </w:r>
      <w:r w:rsidR="0047720D">
        <w:rPr>
          <w:rFonts w:cstheme="minorHAnsi"/>
          <w:bCs/>
          <w:lang w:val="el-GR"/>
        </w:rPr>
        <w:t>Δ</w:t>
      </w:r>
      <w:r w:rsidRPr="001A030C">
        <w:rPr>
          <w:rFonts w:cstheme="minorHAnsi"/>
          <w:bCs/>
          <w:lang w:val="el-GR"/>
        </w:rPr>
        <w:t xml:space="preserve">ημόσιας </w:t>
      </w:r>
      <w:r w:rsidR="0047720D">
        <w:rPr>
          <w:rFonts w:cstheme="minorHAnsi"/>
          <w:bCs/>
          <w:lang w:val="el-GR"/>
        </w:rPr>
        <w:t>Δ</w:t>
      </w:r>
      <w:r w:rsidRPr="001A030C">
        <w:rPr>
          <w:rFonts w:cstheme="minorHAnsi"/>
          <w:bCs/>
          <w:lang w:val="el-GR"/>
        </w:rPr>
        <w:t xml:space="preserve">ιοίκησης σε σύγχρονες ψηφιακές </w:t>
      </w:r>
      <w:r>
        <w:rPr>
          <w:rFonts w:cstheme="minorHAnsi"/>
          <w:bCs/>
          <w:lang w:val="el-GR"/>
        </w:rPr>
        <w:t>υ</w:t>
      </w:r>
      <w:r w:rsidRPr="001A030C">
        <w:rPr>
          <w:rFonts w:cstheme="minorHAnsi"/>
          <w:bCs/>
          <w:lang w:val="el-GR"/>
        </w:rPr>
        <w:t>ποδομές και αποτελεσματικότερους τρόπους λειτουργίας.</w:t>
      </w:r>
    </w:p>
    <w:p w14:paraId="11B52548" w14:textId="77777777" w:rsidR="002D16AE" w:rsidRPr="002D16AE" w:rsidRDefault="002D16AE" w:rsidP="002D16AE">
      <w:pPr>
        <w:spacing w:before="120" w:after="0" w:line="240" w:lineRule="auto"/>
        <w:jc w:val="both"/>
        <w:rPr>
          <w:rFonts w:cstheme="minorHAnsi"/>
          <w:bCs/>
          <w:lang w:val="el-GR"/>
        </w:rPr>
      </w:pPr>
      <w:r w:rsidRPr="002D16AE">
        <w:rPr>
          <w:rFonts w:cstheme="minorHAnsi"/>
          <w:bCs/>
          <w:lang w:val="el-GR"/>
        </w:rPr>
        <w:t>Για την αποτίμηση των έργων, το ΕΚΤ εφάρμοσε μια καινοτόμο μεθοδολογία αποτίμησης υπηρεσιών στην οποία συνδυάζονται ποσοτικά και ποιοτικά κριτήρια. Η προσέγγιση αυτή λαμβάνει υπόψη το διοικητικό βάρος που προκύπτει από διαδικασίες της Δημόσιας Διοίκησης, τόσο για τους δημόσιους λειτουργούς, όσο και για τους πολίτες και επιχειρήσεις που εμπλέκονται κατά περίπτωση, αξιοποιεί  τη διεθνή μεθοδολογία «Τυποποιημένου Μοντέλου Κόστους» και επιτρέπει τη σαφή και τεκμηριωμένη αποτύπωση της οικονομικής, κοινωνικής και τεχνολογικής αξίας της ψηφιοποίησης, αναδεικνύοντας τη συμβολή της στη συνολική λειτουργία της Δημόσιας Διοίκησης.</w:t>
      </w:r>
    </w:p>
    <w:p w14:paraId="3F7DAC30" w14:textId="5C56D611" w:rsidR="004B7F3E" w:rsidRPr="004B7F3E" w:rsidRDefault="004B7F3E" w:rsidP="001A030C">
      <w:pPr>
        <w:spacing w:before="120" w:after="0" w:line="240" w:lineRule="auto"/>
        <w:jc w:val="both"/>
        <w:rPr>
          <w:rFonts w:cstheme="minorHAnsi"/>
          <w:bCs/>
          <w:lang w:val="el-GR"/>
        </w:rPr>
      </w:pPr>
      <w:r w:rsidRPr="004B7F3E">
        <w:rPr>
          <w:rFonts w:cstheme="minorHAnsi"/>
          <w:bCs/>
          <w:lang w:val="el-GR"/>
        </w:rPr>
        <w:t xml:space="preserve">Σύμφωνα με τα ευρήματα της αποτίμησης, η υλοποίηση των έργων οδηγεί σε ετήσια εξοικονόμηση 180 εκατ. ευρώ για τη δημόσια διοίκηση. Παράλληλα, </w:t>
      </w:r>
      <w:r>
        <w:rPr>
          <w:rFonts w:cstheme="minorHAnsi"/>
          <w:bCs/>
          <w:lang w:val="el-GR"/>
        </w:rPr>
        <w:t xml:space="preserve">με την ψηφιοποίηση </w:t>
      </w:r>
      <w:r w:rsidRPr="004B7F3E">
        <w:rPr>
          <w:rFonts w:cstheme="minorHAnsi"/>
          <w:bCs/>
          <w:lang w:val="el-GR"/>
        </w:rPr>
        <w:t>εξοικονομούνται 130 εκατ. φύλλα χαρτιο</w:t>
      </w:r>
      <w:r>
        <w:rPr>
          <w:rFonts w:cstheme="minorHAnsi"/>
          <w:bCs/>
          <w:lang w:val="el-GR"/>
        </w:rPr>
        <w:t>ύ.</w:t>
      </w:r>
      <w:r w:rsidRPr="004B7F3E">
        <w:rPr>
          <w:rFonts w:cstheme="minorHAnsi"/>
          <w:bCs/>
          <w:lang w:val="el-GR"/>
        </w:rPr>
        <w:t xml:space="preserve"> Η ανάπτυξη ψηφιακών υπηρεσιών, οι οποίες περιορίζουν την ανάγκη φυσικής παρουσίας των πολιτών στις αρμόδιες υπηρεσίες, εκτιμάται </w:t>
      </w:r>
      <w:r>
        <w:rPr>
          <w:rFonts w:cstheme="minorHAnsi"/>
          <w:bCs/>
          <w:lang w:val="el-GR"/>
        </w:rPr>
        <w:t>ότι οδηγεί σε μείωση των ε</w:t>
      </w:r>
      <w:r w:rsidRPr="004B7F3E">
        <w:rPr>
          <w:rFonts w:cstheme="minorHAnsi"/>
          <w:bCs/>
          <w:lang w:val="el-GR"/>
        </w:rPr>
        <w:t>κπομπ</w:t>
      </w:r>
      <w:r>
        <w:rPr>
          <w:rFonts w:cstheme="minorHAnsi"/>
          <w:bCs/>
          <w:lang w:val="el-GR"/>
        </w:rPr>
        <w:t>ών</w:t>
      </w:r>
      <w:r w:rsidRPr="004B7F3E">
        <w:rPr>
          <w:rFonts w:cstheme="minorHAnsi"/>
          <w:bCs/>
          <w:lang w:val="el-GR"/>
        </w:rPr>
        <w:t xml:space="preserve"> διοξειδίου του άνθρακα κατά 2.100 τόνους ετησίως.</w:t>
      </w:r>
    </w:p>
    <w:p w14:paraId="46FA8449" w14:textId="77777777" w:rsidR="00D75FB4" w:rsidRDefault="004B7F3E" w:rsidP="00313ECD">
      <w:pPr>
        <w:spacing w:before="120" w:after="0" w:line="240" w:lineRule="auto"/>
        <w:jc w:val="both"/>
        <w:rPr>
          <w:rFonts w:cstheme="minorHAnsi"/>
          <w:bCs/>
          <w:lang w:val="el-GR"/>
        </w:rPr>
      </w:pPr>
      <w:r w:rsidRPr="001A030C">
        <w:rPr>
          <w:rFonts w:cstheme="minorHAnsi"/>
          <w:bCs/>
          <w:i/>
          <w:lang w:val="el-GR"/>
        </w:rPr>
        <w:t xml:space="preserve">«Η αποτίμηση της Δράσης 16778 </w:t>
      </w:r>
      <w:r w:rsidR="001A030C">
        <w:rPr>
          <w:rFonts w:cstheme="minorHAnsi"/>
          <w:bCs/>
          <w:i/>
          <w:lang w:val="el-GR"/>
        </w:rPr>
        <w:t>τεκμηριώνει</w:t>
      </w:r>
      <w:r w:rsidRPr="001A030C">
        <w:rPr>
          <w:rFonts w:cstheme="minorHAnsi"/>
          <w:bCs/>
          <w:i/>
          <w:lang w:val="el-GR"/>
        </w:rPr>
        <w:t xml:space="preserve"> ότι η ψηφιοποίηση των αρχείων του Δημοσίου αποτελεί βασικό μοχλό εκσυγχρονισμού της δημόσιας διοίκησης, με ουσιαστικά οφέλη για την οικονομία και την κοινωνία. </w:t>
      </w:r>
      <w:r w:rsidR="0083108B" w:rsidRPr="001A030C">
        <w:rPr>
          <w:rFonts w:cstheme="minorHAnsi"/>
          <w:bCs/>
          <w:i/>
          <w:lang w:val="el-GR"/>
        </w:rPr>
        <w:t xml:space="preserve">Παράλληλα, τα περιβαλλοντικά οφέλη της ψηφιοποίησης ευθυγραμμίζονται με τους στόχους για την κλιματική ουδετερότητα, αναδεικνύοντας τη σύνδεση ψηφιακού μετασχηματισμού και περιβαλλοντικής βιωσιμότητας. </w:t>
      </w:r>
      <w:r w:rsidR="001A030C" w:rsidRPr="001A030C">
        <w:rPr>
          <w:rFonts w:cstheme="minorHAnsi"/>
          <w:bCs/>
          <w:i/>
          <w:lang w:val="el-GR"/>
        </w:rPr>
        <w:t>Για πρώτη φορά, αποτυπώνεται με μετρήσιμο τρόπο ο αντίκτυπος ενός τόσο μεγάλου έργου, ενισχύοντας τον τεκμηριωμένο σχεδιασμό δημόσιων πολιτικών</w:t>
      </w:r>
      <w:r w:rsidRPr="001A030C">
        <w:rPr>
          <w:rFonts w:cstheme="minorHAnsi"/>
          <w:bCs/>
          <w:i/>
          <w:lang w:val="el-GR"/>
        </w:rPr>
        <w:t>»,</w:t>
      </w:r>
      <w:r w:rsidRPr="004B7F3E">
        <w:rPr>
          <w:rFonts w:cstheme="minorHAnsi"/>
          <w:bCs/>
          <w:lang w:val="el-GR"/>
        </w:rPr>
        <w:t xml:space="preserve"> επισημαίνει ο Δρ Κυριάκος Τολιάς, Διευθυντής του ΕΚΤ.</w:t>
      </w:r>
    </w:p>
    <w:p w14:paraId="22F7F715" w14:textId="77777777" w:rsidR="00D75FB4" w:rsidRDefault="00D75FB4" w:rsidP="00313ECD">
      <w:pPr>
        <w:spacing w:before="120" w:after="0" w:line="240" w:lineRule="auto"/>
        <w:jc w:val="both"/>
        <w:rPr>
          <w:rFonts w:cstheme="minorHAnsi"/>
          <w:bCs/>
          <w:lang w:val="el-GR"/>
        </w:rPr>
      </w:pPr>
    </w:p>
    <w:p w14:paraId="07F2E75B" w14:textId="13B1B1A0" w:rsidR="00313ECD" w:rsidRPr="00F76F82" w:rsidRDefault="00313ECD" w:rsidP="00313ECD">
      <w:pPr>
        <w:spacing w:before="120" w:after="0" w:line="240" w:lineRule="auto"/>
        <w:jc w:val="both"/>
        <w:rPr>
          <w:rFonts w:cstheme="minorHAnsi"/>
          <w:b/>
          <w:bCs/>
          <w:sz w:val="24"/>
          <w:lang w:val="el-GR"/>
        </w:rPr>
      </w:pPr>
      <w:r w:rsidRPr="00F76F82">
        <w:rPr>
          <w:rFonts w:cstheme="minorHAnsi"/>
          <w:b/>
          <w:bCs/>
          <w:sz w:val="24"/>
          <w:lang w:val="el-GR"/>
        </w:rPr>
        <w:t>Από τα μετρήσιμα οφέλη στη βελτίωση της λειτουργίας της Δημόσιας Διοίκησης</w:t>
      </w:r>
    </w:p>
    <w:p w14:paraId="6B08475A" w14:textId="4622F0EE" w:rsidR="0083108B" w:rsidRPr="0083108B" w:rsidRDefault="003F583F" w:rsidP="0083108B">
      <w:pPr>
        <w:spacing w:before="120" w:after="0" w:line="240" w:lineRule="auto"/>
        <w:jc w:val="both"/>
        <w:rPr>
          <w:rFonts w:cstheme="minorHAnsi"/>
          <w:bCs/>
          <w:lang w:val="el-GR"/>
        </w:rPr>
      </w:pPr>
      <w:r w:rsidRPr="003F583F">
        <w:rPr>
          <w:rFonts w:cstheme="minorHAnsi"/>
          <w:bCs/>
          <w:lang w:val="el-GR"/>
        </w:rPr>
        <w:t>Η Δράση 16778 συμβάλλει ήδη σε ουσιαστική αναβάθμιση της λειτουργίας της Δημόσιας Διοίκησης, με οφέλη που δεν περιορίζονται στα περιβαλλοντικά ή οικονομικά μεγέθη.</w:t>
      </w:r>
      <w:r w:rsidR="0083108B" w:rsidRPr="0083108B">
        <w:rPr>
          <w:rFonts w:cstheme="minorHAnsi"/>
          <w:bCs/>
          <w:lang w:val="el-GR"/>
        </w:rPr>
        <w:t xml:space="preserve"> Η ταχύτερη αναζήτηση, ανάκτηση και διαχείριση πληροφοριών ενισχύει </w:t>
      </w:r>
      <w:r>
        <w:rPr>
          <w:rFonts w:cstheme="minorHAnsi"/>
          <w:bCs/>
          <w:lang w:val="el-GR"/>
        </w:rPr>
        <w:t xml:space="preserve">σημαντικά </w:t>
      </w:r>
      <w:r w:rsidR="0083108B" w:rsidRPr="0083108B">
        <w:rPr>
          <w:rFonts w:cstheme="minorHAnsi"/>
          <w:bCs/>
          <w:lang w:val="el-GR"/>
        </w:rPr>
        <w:t>την παραγωγικότητα του δημόσιου τομέα, διευκολύνει την οικονομική δραστηριότητα και υποστηρίζει την υλοποίηση επενδύσεων αναπτυξιακού χαρακτήρα.</w:t>
      </w:r>
    </w:p>
    <w:p w14:paraId="7D0223B0" w14:textId="1F757868" w:rsidR="0083108B" w:rsidRPr="0083108B" w:rsidRDefault="0083108B" w:rsidP="0083108B">
      <w:pPr>
        <w:spacing w:before="120" w:after="0" w:line="240" w:lineRule="auto"/>
        <w:jc w:val="both"/>
        <w:rPr>
          <w:rFonts w:cstheme="minorHAnsi"/>
          <w:bCs/>
          <w:lang w:val="el-GR"/>
        </w:rPr>
      </w:pPr>
      <w:r w:rsidRPr="0083108B">
        <w:rPr>
          <w:rFonts w:cstheme="minorHAnsi"/>
          <w:bCs/>
          <w:lang w:val="el-GR"/>
        </w:rPr>
        <w:t>Η δυνατότητα πλήρους παρακολούθησης της πορείας ενός εγγράφου ή μιας υπόθεσης σε κάθε στάδιο</w:t>
      </w:r>
      <w:r w:rsidR="003F583F">
        <w:rPr>
          <w:rFonts w:cstheme="minorHAnsi"/>
          <w:bCs/>
          <w:lang w:val="el-GR"/>
        </w:rPr>
        <w:t xml:space="preserve"> (ιχνηλασιμότητα)</w:t>
      </w:r>
      <w:r w:rsidRPr="0083108B">
        <w:rPr>
          <w:rFonts w:cstheme="minorHAnsi"/>
          <w:bCs/>
          <w:lang w:val="el-GR"/>
        </w:rPr>
        <w:t>, σε συνδυασμό με την ασφαλή πρόσβαση σε αξιόπιστα και επικαιροποιημένα δ</w:t>
      </w:r>
      <w:r w:rsidR="0047720D">
        <w:rPr>
          <w:rFonts w:cstheme="minorHAnsi"/>
          <w:bCs/>
          <w:lang w:val="el-GR"/>
        </w:rPr>
        <w:t xml:space="preserve">εδομένα, ενισχύει τη διαφάνεια </w:t>
      </w:r>
      <w:r w:rsidRPr="0083108B">
        <w:rPr>
          <w:rFonts w:cstheme="minorHAnsi"/>
          <w:bCs/>
          <w:lang w:val="el-GR"/>
        </w:rPr>
        <w:t xml:space="preserve">και την αξιοπιστία της </w:t>
      </w:r>
      <w:r w:rsidR="0047720D">
        <w:rPr>
          <w:rFonts w:cstheme="minorHAnsi"/>
          <w:bCs/>
          <w:lang w:val="el-GR"/>
        </w:rPr>
        <w:t>Δ</w:t>
      </w:r>
      <w:r w:rsidRPr="0083108B">
        <w:rPr>
          <w:rFonts w:cstheme="minorHAnsi"/>
          <w:bCs/>
          <w:lang w:val="el-GR"/>
        </w:rPr>
        <w:t xml:space="preserve">ημόσιας </w:t>
      </w:r>
      <w:r w:rsidR="0047720D">
        <w:rPr>
          <w:rFonts w:cstheme="minorHAnsi"/>
          <w:bCs/>
          <w:lang w:val="el-GR"/>
        </w:rPr>
        <w:t>Δ</w:t>
      </w:r>
      <w:r w:rsidRPr="0083108B">
        <w:rPr>
          <w:rFonts w:cstheme="minorHAnsi"/>
          <w:bCs/>
          <w:lang w:val="el-GR"/>
        </w:rPr>
        <w:t>ιοίκησης.</w:t>
      </w:r>
    </w:p>
    <w:p w14:paraId="24C358D4" w14:textId="5693F399" w:rsidR="0083108B" w:rsidRPr="0083108B" w:rsidRDefault="0083108B" w:rsidP="0083108B">
      <w:pPr>
        <w:spacing w:before="120" w:after="0" w:line="240" w:lineRule="auto"/>
        <w:jc w:val="both"/>
        <w:rPr>
          <w:rFonts w:cstheme="minorHAnsi"/>
          <w:bCs/>
          <w:lang w:val="el-GR"/>
        </w:rPr>
      </w:pPr>
      <w:r w:rsidRPr="0083108B">
        <w:rPr>
          <w:rFonts w:cstheme="minorHAnsi"/>
          <w:bCs/>
          <w:lang w:val="el-GR"/>
        </w:rPr>
        <w:t xml:space="preserve">Παράλληλα, η απομακρυσμένη εξυπηρέτηση και ο περιορισμός της ανάγκης αυτοπρόσωπης παρουσίας βελτιώνουν σημαντικά την εμπειρία πολιτών, επαγγελματιών και επιχειρήσεων. Η </w:t>
      </w:r>
      <w:r w:rsidR="003F583F">
        <w:rPr>
          <w:rFonts w:cstheme="minorHAnsi"/>
          <w:bCs/>
          <w:lang w:val="el-GR"/>
        </w:rPr>
        <w:t xml:space="preserve">καθολική και απρόσκοπτη </w:t>
      </w:r>
      <w:r w:rsidRPr="0083108B">
        <w:rPr>
          <w:rFonts w:cstheme="minorHAnsi"/>
          <w:bCs/>
          <w:lang w:val="el-GR"/>
        </w:rPr>
        <w:t xml:space="preserve">πρόσβαση σε ψηφιακές υπηρεσίες, ανεξαρτήτως γεωγραφικής θέσης, συμβάλλει και </w:t>
      </w:r>
      <w:r w:rsidR="003F583F">
        <w:rPr>
          <w:rFonts w:cstheme="minorHAnsi"/>
          <w:bCs/>
          <w:lang w:val="el-GR"/>
        </w:rPr>
        <w:t xml:space="preserve">στη μείωση </w:t>
      </w:r>
      <w:r w:rsidRPr="0083108B">
        <w:rPr>
          <w:rFonts w:cstheme="minorHAnsi"/>
          <w:bCs/>
          <w:lang w:val="el-GR"/>
        </w:rPr>
        <w:t>γεωγραφικών ανισοτήτων.</w:t>
      </w:r>
    </w:p>
    <w:p w14:paraId="5560560D" w14:textId="532D8C38" w:rsidR="0083108B" w:rsidRPr="0083108B" w:rsidRDefault="0047720D" w:rsidP="0083108B">
      <w:pPr>
        <w:spacing w:before="120" w:after="0" w:line="240" w:lineRule="auto"/>
        <w:jc w:val="both"/>
        <w:rPr>
          <w:rFonts w:cstheme="minorHAnsi"/>
          <w:bCs/>
          <w:lang w:val="el-GR"/>
        </w:rPr>
      </w:pPr>
      <w:r>
        <w:rPr>
          <w:rFonts w:cstheme="minorHAnsi"/>
          <w:bCs/>
          <w:lang w:val="el-GR"/>
        </w:rPr>
        <w:t>Σε αυτό το πλαίσιο, η</w:t>
      </w:r>
      <w:r w:rsidR="0083108B" w:rsidRPr="0083108B">
        <w:rPr>
          <w:rFonts w:cstheme="minorHAnsi"/>
          <w:bCs/>
          <w:lang w:val="el-GR"/>
        </w:rPr>
        <w:t xml:space="preserve"> μετάβαση σε ένα ολοκληρωμένο ψηφιακό περιβάλλον δημιουργεί τις προϋποθέσεις για την ανάπτυξη καινοτόμων υπηρεσιών, με προσωποποιημένη εμπειρία χρήστη και αυτοματοποιημένες ροές εργασίας. Ταυτόχρονα, ενισχύεται η διαλειτουργικότητα μεταξύ φορέων, ενώ η υιοθέτηση κοινών ψηφιακών προτύπων διευκολύνει τη συμμετοχή της χώρας σε ευρωπαϊκά και διεθνή δίκτυα ανταλλαγής δεδομένων και </w:t>
      </w:r>
      <w:r>
        <w:rPr>
          <w:rFonts w:cstheme="minorHAnsi"/>
          <w:bCs/>
          <w:lang w:val="el-GR"/>
        </w:rPr>
        <w:t>βέλτιστων</w:t>
      </w:r>
      <w:r w:rsidR="0083108B" w:rsidRPr="0083108B">
        <w:rPr>
          <w:rFonts w:cstheme="minorHAnsi"/>
          <w:bCs/>
          <w:lang w:val="el-GR"/>
        </w:rPr>
        <w:t xml:space="preserve"> πρακτικών.</w:t>
      </w:r>
    </w:p>
    <w:p w14:paraId="7C074FC7" w14:textId="67695AE3" w:rsidR="0047720D" w:rsidRDefault="0083108B" w:rsidP="0083108B">
      <w:pPr>
        <w:spacing w:before="120" w:after="0" w:line="240" w:lineRule="auto"/>
        <w:jc w:val="both"/>
        <w:rPr>
          <w:rFonts w:cstheme="minorHAnsi"/>
          <w:bCs/>
          <w:lang w:val="el-GR"/>
        </w:rPr>
      </w:pPr>
      <w:r w:rsidRPr="0083108B">
        <w:rPr>
          <w:rFonts w:cstheme="minorHAnsi"/>
          <w:bCs/>
          <w:lang w:val="el-GR"/>
        </w:rPr>
        <w:t xml:space="preserve">Η δομημένη διαχείριση μεγάλου όγκου δεδομένων επιτρέπει, επιπλέον, την αξιοποίηση προηγμένων εργαλείων ανάλυσης. Οι αξιόπιστες ψηφιακές βάσεις δεδομένων αποτελούν βασική προϋπόθεση για την ανάπτυξη εφαρμογών Τεχνητής Νοημοσύνης, οι οποίες </w:t>
      </w:r>
      <w:r w:rsidR="0047720D" w:rsidRPr="0047720D">
        <w:rPr>
          <w:rFonts w:cstheme="minorHAnsi"/>
          <w:bCs/>
          <w:lang w:val="el-GR"/>
        </w:rPr>
        <w:t>συμβάλλουν τόσο στην αυτοματοποίηση διοικητικών λειτουργιών -με συνακόλουθη μείωση του χρόνου αναμονής των πολιτών- όσο και στην υποστήριξη λήψης αποφάσεων.</w:t>
      </w:r>
    </w:p>
    <w:p w14:paraId="061B0CAD" w14:textId="7BC1883A" w:rsidR="00313ECD" w:rsidRDefault="00313ECD" w:rsidP="00313ECD">
      <w:pPr>
        <w:spacing w:before="120" w:after="0" w:line="240" w:lineRule="auto"/>
        <w:jc w:val="both"/>
        <w:rPr>
          <w:rFonts w:cstheme="minorHAnsi"/>
          <w:bCs/>
          <w:lang w:val="el-GR"/>
        </w:rPr>
      </w:pPr>
      <w:r w:rsidRPr="00313ECD">
        <w:rPr>
          <w:rFonts w:cstheme="minorHAnsi"/>
          <w:bCs/>
          <w:lang w:val="el-GR"/>
        </w:rPr>
        <w:t xml:space="preserve">Η αποτίμηση της εμβληματικής Δράσης 16778 πραγματοποιήθηκε από το ΕΚΤ στο πλαίσιο του </w:t>
      </w:r>
      <w:r w:rsidR="003F583F">
        <w:rPr>
          <w:rFonts w:cstheme="minorHAnsi"/>
          <w:bCs/>
          <w:lang w:val="el-GR"/>
        </w:rPr>
        <w:t>έ</w:t>
      </w:r>
      <w:r w:rsidRPr="00313ECD">
        <w:rPr>
          <w:rFonts w:cstheme="minorHAnsi"/>
          <w:bCs/>
          <w:lang w:val="el-GR"/>
        </w:rPr>
        <w:t>ργου «Ανάπτυξη του θεσμού, της υποδομής, των δυνατοτήτων και ικανοτήτων για τη διακυβέρνηση δεδομένων του δημοσίου, τη διάθεσή τους για επανάχρηση και την παροχή σχετικών υπηρεσιών σε δημόσιο και ιδιωτικό τομέα, στην Ελλάδα - Α Φάση». Το έργο υλοποιείται στο πλαίσιο του Εθνικού Σχεδίου Ανάκαμψης και Ανθεκτικότητας «Ελλάδα 2.0» με τη χρηματοδότηση της Ευρωπαϊκής Ένωσης - NextGenerationEU.</w:t>
      </w:r>
    </w:p>
    <w:p w14:paraId="6ABD708A" w14:textId="77777777" w:rsidR="00313ECD" w:rsidRDefault="00313ECD" w:rsidP="00313ECD">
      <w:pPr>
        <w:spacing w:before="120" w:after="0" w:line="240" w:lineRule="auto"/>
        <w:jc w:val="both"/>
        <w:rPr>
          <w:rFonts w:cstheme="minorHAnsi"/>
          <w:bCs/>
          <w:lang w:val="el-GR"/>
        </w:rPr>
      </w:pPr>
    </w:p>
    <w:p w14:paraId="623F9205" w14:textId="60D7DE99" w:rsidR="001A030C" w:rsidRPr="00FB1113" w:rsidRDefault="00FB1113" w:rsidP="00652E00">
      <w:pPr>
        <w:spacing w:before="60" w:after="0" w:line="240" w:lineRule="auto"/>
        <w:jc w:val="both"/>
        <w:rPr>
          <w:rFonts w:cstheme="minorHAnsi"/>
          <w:bCs/>
          <w:u w:val="single"/>
          <w:lang w:val="el-GR"/>
        </w:rPr>
      </w:pPr>
      <w:r>
        <w:rPr>
          <w:rFonts w:cstheme="minorHAnsi"/>
          <w:bCs/>
          <w:u w:val="single"/>
          <w:lang w:val="el-GR"/>
        </w:rPr>
        <w:t>Σχετικοί</w:t>
      </w:r>
      <w:r w:rsidR="00652E00" w:rsidRPr="00FB1113">
        <w:rPr>
          <w:rFonts w:cstheme="minorHAnsi"/>
          <w:bCs/>
          <w:u w:val="single"/>
          <w:lang w:val="el-GR"/>
        </w:rPr>
        <w:t xml:space="preserve"> σύνδεσμοι:</w:t>
      </w:r>
      <w:r w:rsidR="001A030C" w:rsidRPr="00FB1113">
        <w:rPr>
          <w:rFonts w:cstheme="minorHAnsi"/>
          <w:bCs/>
          <w:u w:val="single"/>
          <w:lang w:val="el-GR"/>
        </w:rPr>
        <w:t xml:space="preserve"> </w:t>
      </w:r>
    </w:p>
    <w:p w14:paraId="3989E8B7" w14:textId="29415EE7" w:rsidR="00652E00" w:rsidRDefault="001A030C" w:rsidP="00D65908">
      <w:pPr>
        <w:spacing w:before="60" w:after="0" w:line="240" w:lineRule="auto"/>
        <w:rPr>
          <w:rFonts w:cstheme="minorHAnsi"/>
          <w:bCs/>
          <w:lang w:val="el-GR"/>
        </w:rPr>
      </w:pPr>
      <w:r w:rsidRPr="001A030C">
        <w:rPr>
          <w:rFonts w:cstheme="minorHAnsi"/>
          <w:bCs/>
          <w:lang w:val="el-GR"/>
        </w:rPr>
        <w:t>Η Δράση 16778</w:t>
      </w:r>
      <w:r w:rsidR="00EA38C8">
        <w:rPr>
          <w:rFonts w:cstheme="minorHAnsi"/>
          <w:bCs/>
          <w:lang w:val="el-GR"/>
        </w:rPr>
        <w:t xml:space="preserve"> για την ψηφιοποίηση αρχείων του Κράτους (</w:t>
      </w:r>
      <w:r w:rsidRPr="001A030C">
        <w:rPr>
          <w:rFonts w:cstheme="minorHAnsi"/>
          <w:bCs/>
          <w:lang w:val="el-GR"/>
        </w:rPr>
        <w:t>Υπουργείο Ψηφιακής Διακυβέρνησης και Τεχνητής Νοημοσύνης</w:t>
      </w:r>
      <w:r w:rsidR="00EA38C8">
        <w:rPr>
          <w:rFonts w:cstheme="minorHAnsi"/>
          <w:bCs/>
          <w:lang w:val="el-GR"/>
        </w:rPr>
        <w:t>)</w:t>
      </w:r>
      <w:r>
        <w:rPr>
          <w:rFonts w:cstheme="minorHAnsi"/>
          <w:bCs/>
          <w:lang w:val="el-GR"/>
        </w:rPr>
        <w:t xml:space="preserve">: </w:t>
      </w:r>
      <w:bookmarkStart w:id="0" w:name="_GoBack"/>
      <w:bookmarkEnd w:id="0"/>
      <w:r w:rsidR="002D16AE">
        <w:fldChar w:fldCharType="begin"/>
      </w:r>
      <w:r w:rsidR="002D16AE" w:rsidRPr="002D16AE">
        <w:rPr>
          <w:lang w:val="el-GR"/>
        </w:rPr>
        <w:instrText xml:space="preserve"> </w:instrText>
      </w:r>
      <w:r w:rsidR="002D16AE">
        <w:instrText>HYPERLINK</w:instrText>
      </w:r>
      <w:r w:rsidR="002D16AE" w:rsidRPr="002D16AE">
        <w:rPr>
          <w:lang w:val="el-GR"/>
        </w:rPr>
        <w:instrText xml:space="preserve"> "</w:instrText>
      </w:r>
      <w:r w:rsidR="002D16AE">
        <w:instrText>https</w:instrText>
      </w:r>
      <w:r w:rsidR="002D16AE" w:rsidRPr="002D16AE">
        <w:rPr>
          <w:lang w:val="el-GR"/>
        </w:rPr>
        <w:instrText>://</w:instrText>
      </w:r>
      <w:r w:rsidR="002D16AE">
        <w:instrText>www</w:instrText>
      </w:r>
      <w:r w:rsidR="002D16AE" w:rsidRPr="002D16AE">
        <w:rPr>
          <w:lang w:val="el-GR"/>
        </w:rPr>
        <w:instrText>.</w:instrText>
      </w:r>
      <w:r w:rsidR="002D16AE">
        <w:instrText>mindigital</w:instrText>
      </w:r>
      <w:r w:rsidR="002D16AE" w:rsidRPr="002D16AE">
        <w:rPr>
          <w:lang w:val="el-GR"/>
        </w:rPr>
        <w:instrText>.</w:instrText>
      </w:r>
      <w:r w:rsidR="002D16AE">
        <w:instrText>gr</w:instrText>
      </w:r>
      <w:r w:rsidR="002D16AE" w:rsidRPr="002D16AE">
        <w:rPr>
          <w:lang w:val="el-GR"/>
        </w:rPr>
        <w:instrText xml:space="preserve">/ψηφιοποίηση-αρχείων-του-κράτους" </w:instrText>
      </w:r>
      <w:r w:rsidR="002D16AE">
        <w:fldChar w:fldCharType="separate"/>
      </w:r>
      <w:r w:rsidR="0047720D" w:rsidRPr="000C1AB5">
        <w:rPr>
          <w:rStyle w:val="Hyperlink"/>
        </w:rPr>
        <w:t>https</w:t>
      </w:r>
      <w:r w:rsidR="0047720D" w:rsidRPr="0047720D">
        <w:rPr>
          <w:rStyle w:val="Hyperlink"/>
          <w:lang w:val="el-GR"/>
        </w:rPr>
        <w:t>://</w:t>
      </w:r>
      <w:r w:rsidR="0047720D" w:rsidRPr="000C1AB5">
        <w:rPr>
          <w:rStyle w:val="Hyperlink"/>
        </w:rPr>
        <w:t>www</w:t>
      </w:r>
      <w:r w:rsidR="0047720D" w:rsidRPr="0047720D">
        <w:rPr>
          <w:rStyle w:val="Hyperlink"/>
          <w:lang w:val="el-GR"/>
        </w:rPr>
        <w:t>.</w:t>
      </w:r>
      <w:r w:rsidR="0047720D" w:rsidRPr="000C1AB5">
        <w:rPr>
          <w:rStyle w:val="Hyperlink"/>
        </w:rPr>
        <w:t>mindigital</w:t>
      </w:r>
      <w:r w:rsidR="0047720D" w:rsidRPr="0047720D">
        <w:rPr>
          <w:rStyle w:val="Hyperlink"/>
          <w:lang w:val="el-GR"/>
        </w:rPr>
        <w:t>.</w:t>
      </w:r>
      <w:r w:rsidR="0047720D" w:rsidRPr="000C1AB5">
        <w:rPr>
          <w:rStyle w:val="Hyperlink"/>
        </w:rPr>
        <w:t>gr</w:t>
      </w:r>
      <w:r w:rsidR="0047720D" w:rsidRPr="0047720D">
        <w:rPr>
          <w:rStyle w:val="Hyperlink"/>
          <w:lang w:val="el-GR"/>
        </w:rPr>
        <w:t>/ψηφιοποίηση-αρχείων-του-κράτους</w:t>
      </w:r>
      <w:r w:rsidR="002D16AE">
        <w:rPr>
          <w:rStyle w:val="Hyperlink"/>
          <w:lang w:val="el-GR"/>
        </w:rPr>
        <w:fldChar w:fldCharType="end"/>
      </w:r>
      <w:r w:rsidR="0047720D">
        <w:rPr>
          <w:lang w:val="el-GR"/>
        </w:rPr>
        <w:t xml:space="preserve"> </w:t>
      </w:r>
      <w:r>
        <w:rPr>
          <w:rFonts w:cstheme="minorHAnsi"/>
          <w:bCs/>
          <w:lang w:val="el-GR"/>
        </w:rPr>
        <w:t xml:space="preserve"> </w:t>
      </w:r>
    </w:p>
    <w:p w14:paraId="742C70CC" w14:textId="77777777" w:rsidR="00AD19D5" w:rsidRPr="00AD19D5" w:rsidRDefault="00AD19D5" w:rsidP="00AD19D5">
      <w:pPr>
        <w:spacing w:before="60" w:after="0" w:line="240" w:lineRule="auto"/>
        <w:jc w:val="both"/>
        <w:rPr>
          <w:rFonts w:cstheme="minorHAnsi"/>
          <w:bCs/>
          <w:lang w:val="el-GR"/>
        </w:rPr>
      </w:pPr>
    </w:p>
    <w:p w14:paraId="3989E8BE" w14:textId="77777777" w:rsidR="004337CB" w:rsidRPr="005521A3" w:rsidRDefault="004337CB" w:rsidP="00652E00">
      <w:pPr>
        <w:spacing w:before="60" w:after="0" w:line="240" w:lineRule="auto"/>
        <w:rPr>
          <w:rFonts w:eastAsia="Batang" w:cstheme="majorHAnsi"/>
          <w:color w:val="0563C1" w:themeColor="hyperlink"/>
          <w:u w:val="single"/>
          <w:lang w:val="el-GR" w:eastAsia="el-GR"/>
        </w:rPr>
      </w:pPr>
      <w:r>
        <w:rPr>
          <w:rFonts w:cstheme="majorHAnsi"/>
          <w:b/>
          <w:color w:val="262626" w:themeColor="text1" w:themeTint="D9"/>
          <w:sz w:val="24"/>
          <w:lang w:val="el-GR"/>
        </w:rPr>
        <w:t>Επικοινωνία για δημοσιογράφους</w:t>
      </w:r>
      <w:r>
        <w:rPr>
          <w:rFonts w:cstheme="majorHAnsi"/>
          <w:b/>
          <w:color w:val="262626" w:themeColor="text1" w:themeTint="D9"/>
          <w:sz w:val="24"/>
          <w:lang w:val="el-GR"/>
        </w:rPr>
        <w:br/>
      </w:r>
      <w:r w:rsidRPr="00C562FD">
        <w:rPr>
          <w:rFonts w:cstheme="majorHAnsi"/>
          <w:color w:val="262626" w:themeColor="text1" w:themeTint="D9"/>
          <w:lang w:val="el-GR"/>
        </w:rPr>
        <w:t>Εθνικό Κέντρο Τεκμηρίωσης και Ηλεκτρονικού Περιεχομένου (ΕΚΤ)</w:t>
      </w:r>
      <w:r w:rsidRPr="00C562FD">
        <w:rPr>
          <w:rFonts w:cstheme="majorHAnsi"/>
          <w:color w:val="262626" w:themeColor="text1" w:themeTint="D9"/>
          <w:lang w:val="el-GR"/>
        </w:rPr>
        <w:br/>
        <w:t xml:space="preserve">Τμήμα Επικοινωνίας και Δημοσίων Σχέσεων | Τ: 210 220 4941, </w:t>
      </w:r>
      <w:r w:rsidRPr="00C562FD">
        <w:rPr>
          <w:rFonts w:cstheme="majorHAnsi"/>
          <w:color w:val="262626" w:themeColor="text1" w:themeTint="D9"/>
        </w:rPr>
        <w:t>E</w:t>
      </w:r>
      <w:r w:rsidRPr="00C562FD">
        <w:rPr>
          <w:rFonts w:cstheme="majorHAnsi"/>
          <w:color w:val="262626" w:themeColor="text1" w:themeTint="D9"/>
          <w:lang w:val="el-GR"/>
        </w:rPr>
        <w:t>:</w:t>
      </w:r>
      <w:r w:rsidRPr="00C562FD">
        <w:rPr>
          <w:rFonts w:eastAsia="Batang"/>
          <w:lang w:val="el-GR" w:eastAsia="el-GR"/>
        </w:rPr>
        <w:t xml:space="preserve"> </w:t>
      </w:r>
      <w:hyperlink r:id="rId11" w:history="1">
        <w:r w:rsidRPr="00C562FD">
          <w:rPr>
            <w:rStyle w:val="Hyperlink"/>
            <w:rFonts w:eastAsia="Batang"/>
            <w:lang w:eastAsia="el-GR"/>
          </w:rPr>
          <w:t>communication</w:t>
        </w:r>
        <w:r w:rsidRPr="00C562FD">
          <w:rPr>
            <w:rStyle w:val="Hyperlink"/>
            <w:rFonts w:eastAsia="Batang"/>
            <w:lang w:val="el-GR" w:eastAsia="el-GR"/>
          </w:rPr>
          <w:t>@</w:t>
        </w:r>
        <w:r w:rsidRPr="00C562FD">
          <w:rPr>
            <w:rStyle w:val="Hyperlink"/>
            <w:rFonts w:eastAsia="Batang"/>
            <w:lang w:eastAsia="el-GR"/>
          </w:rPr>
          <w:t>ekt</w:t>
        </w:r>
        <w:r w:rsidRPr="00C562FD">
          <w:rPr>
            <w:rStyle w:val="Hyperlink"/>
            <w:rFonts w:eastAsia="Batang"/>
            <w:lang w:val="el-GR" w:eastAsia="el-GR"/>
          </w:rPr>
          <w:t>.</w:t>
        </w:r>
        <w:r w:rsidRPr="00C562FD">
          <w:rPr>
            <w:rStyle w:val="Hyperlink"/>
            <w:rFonts w:eastAsia="Batang"/>
            <w:lang w:eastAsia="el-GR"/>
          </w:rPr>
          <w:t>gr</w:t>
        </w:r>
      </w:hyperlink>
      <w:r w:rsidRPr="00C562FD">
        <w:rPr>
          <w:rFonts w:eastAsia="Batang"/>
          <w:lang w:val="el-GR" w:eastAsia="el-GR"/>
        </w:rPr>
        <w:t xml:space="preserve"> </w:t>
      </w:r>
    </w:p>
    <w:sectPr w:rsidR="004337CB" w:rsidRPr="005521A3" w:rsidSect="00150A15">
      <w:headerReference w:type="default" r:id="rId12"/>
      <w:footerReference w:type="default" r:id="rId13"/>
      <w:headerReference w:type="first" r:id="rId14"/>
      <w:footerReference w:type="first" r:id="rId15"/>
      <w:pgSz w:w="12240" w:h="15840"/>
      <w:pgMar w:top="1276" w:right="1440" w:bottom="1276" w:left="1440" w:header="720" w:footer="266"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5C0F7" w14:textId="77777777" w:rsidR="002D16AE" w:rsidRDefault="002D16AE" w:rsidP="002E1873">
      <w:pPr>
        <w:spacing w:after="0" w:line="240" w:lineRule="auto"/>
      </w:pPr>
      <w:r>
        <w:separator/>
      </w:r>
    </w:p>
  </w:endnote>
  <w:endnote w:type="continuationSeparator" w:id="0">
    <w:p w14:paraId="12CDE316" w14:textId="77777777" w:rsidR="002D16AE" w:rsidRDefault="002D16AE" w:rsidP="002E1873">
      <w:pPr>
        <w:spacing w:after="0" w:line="240" w:lineRule="auto"/>
      </w:pPr>
      <w:r>
        <w:continuationSeparator/>
      </w:r>
    </w:p>
  </w:endnote>
  <w:endnote w:type="continuationNotice" w:id="1">
    <w:p w14:paraId="71AA83E4" w14:textId="77777777" w:rsidR="002D16AE" w:rsidRDefault="002D16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Myriad Pro Cond">
    <w:altName w:val="Arial"/>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7" w14:textId="77777777" w:rsidR="002D16AE" w:rsidRPr="0065360B" w:rsidRDefault="002D16AE"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989E8C8" w14:textId="77777777" w:rsidR="002D16AE" w:rsidRPr="00D41F9B" w:rsidRDefault="002D16AE">
    <w:pPr>
      <w:pStyle w:val="11"/>
      <w:rPr>
        <w:rFonts w:asciiTheme="majorHAnsi" w:hAnsiTheme="majorHAnsi" w:cs="Tahoma"/>
        <w:color w:val="3B3838" w:themeColor="background2" w:themeShade="40"/>
        <w:sz w:val="20"/>
        <w:szCs w:val="16"/>
        <w:lang w:val="el-GR"/>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B" w14:textId="77777777" w:rsidR="002D16AE" w:rsidRPr="0065360B" w:rsidRDefault="002D16AE"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r>
      <w:rPr>
        <w:rFonts w:asciiTheme="majorHAnsi" w:hAnsiTheme="majorHAnsi" w:cs="Tahoma"/>
        <w:color w:val="000000" w:themeColor="text1"/>
        <w:spacing w:val="20"/>
        <w:sz w:val="18"/>
        <w:szCs w:val="21"/>
        <w:lang w:val="el-GR"/>
      </w:rPr>
      <w:t>ΕΘΝΙΚΟ ΚΕΝΤΡΟ ΤΕΚΜΗΡΙΩΣΗΣ ΚΑΙ ΗΛΕΚΤΡΟΝΙΚΟΥ ΠΕΡΙΕΧΟΜΕΝΟΥ</w:t>
    </w:r>
    <w:r>
      <w:rPr>
        <w:rFonts w:asciiTheme="majorHAnsi" w:hAnsiTheme="majorHAnsi" w:cs="Tahoma"/>
        <w:color w:val="000000" w:themeColor="text1"/>
        <w:szCs w:val="16"/>
        <w:lang w:val="el-GR"/>
      </w:rPr>
      <w:t xml:space="preserve"> </w:t>
    </w:r>
    <w:r>
      <w:rPr>
        <w:rFonts w:asciiTheme="majorHAnsi" w:hAnsiTheme="majorHAnsi" w:cs="Tahoma"/>
        <w:szCs w:val="16"/>
        <w:lang w:val="el-GR"/>
      </w:rPr>
      <w:br/>
    </w:r>
    <w:r>
      <w:rPr>
        <w:rFonts w:asciiTheme="majorHAnsi" w:hAnsiTheme="majorHAnsi" w:cs="Tahoma"/>
        <w:color w:val="3B3838" w:themeColor="background2" w:themeShade="40"/>
        <w:sz w:val="20"/>
        <w:szCs w:val="16"/>
        <w:lang w:val="el-GR"/>
      </w:rPr>
      <w:t xml:space="preserve"> </w:t>
    </w:r>
    <w:r>
      <w:rPr>
        <w:rFonts w:asciiTheme="majorHAnsi" w:hAnsiTheme="majorHAnsi" w:cs="Tahoma"/>
        <w:color w:val="3B3838" w:themeColor="background2" w:themeShade="40"/>
        <w:sz w:val="18"/>
        <w:szCs w:val="16"/>
        <w:lang w:val="el-GR"/>
      </w:rPr>
      <w:t>Ζεφύρου 56</w:t>
    </w:r>
    <w:r>
      <w:rPr>
        <w:rFonts w:asciiTheme="majorHAnsi" w:hAnsiTheme="majorHAnsi" w:cs="Tahoma"/>
        <w:color w:val="3B3838" w:themeColor="background2" w:themeShade="40"/>
        <w:sz w:val="18"/>
        <w:szCs w:val="16"/>
        <w:lang w:val="fr-FR"/>
      </w:rPr>
      <w:t>, 1</w:t>
    </w:r>
    <w:r>
      <w:rPr>
        <w:rFonts w:asciiTheme="majorHAnsi" w:hAnsiTheme="majorHAnsi" w:cs="Tahoma"/>
        <w:color w:val="3B3838" w:themeColor="background2" w:themeShade="40"/>
        <w:sz w:val="18"/>
        <w:szCs w:val="16"/>
        <w:lang w:val="el-GR"/>
      </w:rPr>
      <w:t>7564</w:t>
    </w:r>
    <w:r>
      <w:rPr>
        <w:rFonts w:asciiTheme="majorHAnsi" w:hAnsiTheme="majorHAnsi" w:cs="Tahoma"/>
        <w:color w:val="3B3838" w:themeColor="background2" w:themeShade="40"/>
        <w:sz w:val="18"/>
        <w:szCs w:val="16"/>
        <w:lang w:val="fr-FR"/>
      </w:rPr>
      <w:t xml:space="preserve"> </w:t>
    </w:r>
    <w:r>
      <w:rPr>
        <w:rFonts w:asciiTheme="majorHAnsi" w:hAnsiTheme="majorHAnsi" w:cs="Tahoma"/>
        <w:color w:val="3B3838" w:themeColor="background2" w:themeShade="40"/>
        <w:sz w:val="18"/>
        <w:szCs w:val="16"/>
        <w:lang w:val="el-GR"/>
      </w:rPr>
      <w:t>Παλαιό Φάληρο</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lang w:val="el-GR"/>
      </w:rPr>
      <w:t>Τ</w:t>
    </w:r>
    <w:r>
      <w:rPr>
        <w:rFonts w:asciiTheme="majorHAnsi" w:hAnsiTheme="majorHAnsi" w:cs="Tahoma"/>
        <w:b/>
        <w:color w:val="BF2F38"/>
        <w:sz w:val="18"/>
        <w:szCs w:val="16"/>
        <w:lang w:val="fr-FR"/>
      </w:rPr>
      <w:t>:</w:t>
    </w:r>
    <w:r>
      <w:rPr>
        <w:rFonts w:asciiTheme="majorHAnsi" w:hAnsiTheme="majorHAnsi" w:cs="Tahoma"/>
        <w:color w:val="3B3838" w:themeColor="background2" w:themeShade="40"/>
        <w:sz w:val="18"/>
        <w:szCs w:val="16"/>
        <w:lang w:val="fr-FR"/>
      </w:rPr>
      <w:t xml:space="preserve"> 210 2204900</w:t>
    </w:r>
    <w:r>
      <w:rPr>
        <w:rFonts w:asciiTheme="majorHAnsi" w:hAnsiTheme="majorHAnsi" w:cs="Tahoma"/>
        <w:color w:val="3B3838" w:themeColor="background2" w:themeShade="40"/>
        <w:sz w:val="20"/>
        <w:szCs w:val="16"/>
        <w:lang w:val="el-GR"/>
      </w:rPr>
      <w:t xml:space="preserve"> | | </w:t>
    </w:r>
    <w:r>
      <w:rPr>
        <w:rFonts w:asciiTheme="majorHAnsi" w:hAnsiTheme="majorHAnsi" w:cs="Tahoma"/>
        <w:b/>
        <w:color w:val="BF2F38"/>
        <w:sz w:val="18"/>
        <w:szCs w:val="16"/>
        <w:lang w:val="fr-FR"/>
      </w:rPr>
      <w:t xml:space="preserve">E: </w:t>
    </w:r>
    <w:r>
      <w:rPr>
        <w:rFonts w:asciiTheme="majorHAnsi" w:hAnsiTheme="majorHAnsi" w:cs="Tahoma"/>
        <w:color w:val="3B3838" w:themeColor="background2" w:themeShade="40"/>
        <w:sz w:val="18"/>
        <w:szCs w:val="16"/>
        <w:lang w:val="fr-FR"/>
      </w:rPr>
      <w:t>info@ekt.gr</w:t>
    </w:r>
    <w:r>
      <w:rPr>
        <w:rFonts w:asciiTheme="majorHAnsi" w:hAnsiTheme="majorHAnsi" w:cs="Tahoma"/>
        <w:color w:val="3B3838" w:themeColor="background2" w:themeShade="40"/>
        <w:sz w:val="20"/>
        <w:szCs w:val="16"/>
        <w:lang w:val="el-GR"/>
      </w:rPr>
      <w:t xml:space="preserve"> | </w:t>
    </w:r>
    <w:r>
      <w:rPr>
        <w:rFonts w:asciiTheme="majorHAnsi" w:hAnsiTheme="majorHAnsi" w:cs="Tahoma"/>
        <w:b/>
        <w:color w:val="BF2F38"/>
        <w:sz w:val="18"/>
        <w:szCs w:val="16"/>
      </w:rPr>
      <w:t>W</w:t>
    </w:r>
    <w:r>
      <w:rPr>
        <w:rFonts w:asciiTheme="majorHAnsi" w:hAnsiTheme="majorHAnsi" w:cs="Tahoma"/>
        <w:b/>
        <w:color w:val="BF2F38"/>
        <w:sz w:val="18"/>
        <w:szCs w:val="16"/>
        <w:lang w:val="el-GR"/>
      </w:rPr>
      <w:t>:</w:t>
    </w:r>
    <w:r>
      <w:rPr>
        <w:rFonts w:asciiTheme="majorHAnsi" w:hAnsiTheme="majorHAnsi" w:cs="Tahoma"/>
        <w:color w:val="3B3838" w:themeColor="background2" w:themeShade="40"/>
        <w:sz w:val="18"/>
        <w:szCs w:val="16"/>
        <w:lang w:val="fr-FR"/>
      </w:rPr>
      <w:t xml:space="preserve"> </w:t>
    </w:r>
    <w:r>
      <w:rPr>
        <w:rFonts w:asciiTheme="majorHAnsi" w:hAnsiTheme="majorHAnsi" w:cs="Tahoma"/>
        <w:sz w:val="18"/>
        <w:szCs w:val="16"/>
        <w:lang w:val="fr-FR"/>
      </w:rPr>
      <w:t>www.ekt.gr</w:t>
    </w:r>
  </w:p>
  <w:p w14:paraId="3989E8CC" w14:textId="77777777" w:rsidR="002D16AE" w:rsidRPr="005311F2" w:rsidRDefault="002D16AE" w:rsidP="009E7442">
    <w:pPr>
      <w:pStyle w:val="11"/>
      <w:pBdr>
        <w:top w:val="dotted" w:sz="4" w:space="0" w:color="262626"/>
      </w:pBdr>
      <w:tabs>
        <w:tab w:val="right" w:pos="-3969"/>
      </w:tabs>
      <w:ind w:right="283"/>
      <w:jc w:val="center"/>
      <w:rPr>
        <w:rFonts w:asciiTheme="majorHAnsi" w:hAnsiTheme="majorHAnsi" w:cs="Tahoma"/>
        <w:color w:val="3B3838" w:themeColor="background2" w:themeShade="40"/>
        <w:sz w:val="20"/>
        <w:szCs w:val="16"/>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5CACD" w14:textId="77777777" w:rsidR="002D16AE" w:rsidRDefault="002D16AE" w:rsidP="002E1873">
      <w:pPr>
        <w:spacing w:after="0" w:line="240" w:lineRule="auto"/>
      </w:pPr>
      <w:r>
        <w:separator/>
      </w:r>
    </w:p>
  </w:footnote>
  <w:footnote w:type="continuationSeparator" w:id="0">
    <w:p w14:paraId="0D5D166F" w14:textId="77777777" w:rsidR="002D16AE" w:rsidRDefault="002D16AE" w:rsidP="002E1873">
      <w:pPr>
        <w:spacing w:after="0" w:line="240" w:lineRule="auto"/>
      </w:pPr>
      <w:r>
        <w:continuationSeparator/>
      </w:r>
    </w:p>
  </w:footnote>
  <w:footnote w:type="continuationNotice" w:id="1">
    <w:p w14:paraId="6EAF0932" w14:textId="77777777" w:rsidR="002D16AE" w:rsidRDefault="002D16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5" w14:textId="6D46C3FF" w:rsidR="002D16AE" w:rsidRDefault="002D16AE" w:rsidP="0083108B">
    <w:pPr>
      <w:spacing w:before="120" w:after="0" w:line="240" w:lineRule="auto"/>
      <w:rPr>
        <w:sz w:val="20"/>
        <w:szCs w:val="20"/>
        <w:lang w:val="el-GR"/>
      </w:rPr>
    </w:pPr>
    <w:r w:rsidRPr="00FB1113">
      <w:rPr>
        <w:rFonts w:cstheme="majorHAnsi"/>
        <w:bCs/>
        <w:color w:val="262626" w:themeColor="text1" w:themeTint="D9"/>
        <w:sz w:val="20"/>
        <w:szCs w:val="20"/>
        <w:lang w:val="el-GR"/>
      </w:rPr>
      <w:t>Το ΕΚΤ αποτιμά τα οφέλη από την ψηφιοποίηση 1,2 δισ. σελίδων αρχείων του Δημοσίου</w:t>
    </w:r>
    <w:r w:rsidRPr="00BE201F">
      <w:rPr>
        <w:rFonts w:cstheme="majorHAnsi"/>
        <w:bCs/>
        <w:color w:val="262626" w:themeColor="text1" w:themeTint="D9"/>
        <w:sz w:val="20"/>
        <w:szCs w:val="20"/>
        <w:lang w:val="el-GR"/>
      </w:rPr>
      <w:t xml:space="preserve"> </w:t>
    </w:r>
    <w:r w:rsidRPr="00D52861">
      <w:rPr>
        <w:sz w:val="20"/>
        <w:szCs w:val="20"/>
        <w:lang w:val="el-GR"/>
      </w:rPr>
      <w:t xml:space="preserve">| </w:t>
    </w:r>
    <w:r w:rsidRPr="00D52861">
      <w:rPr>
        <w:sz w:val="20"/>
        <w:szCs w:val="20"/>
        <w:lang w:val="el-GR" w:eastAsia="el-GR"/>
      </w:rPr>
      <w:t>ΕΚΤ</w:t>
    </w:r>
    <w:r>
      <w:rPr>
        <w:b/>
        <w:sz w:val="20"/>
        <w:szCs w:val="20"/>
        <w:lang w:val="el-GR" w:eastAsia="el-GR"/>
      </w:rPr>
      <w:t xml:space="preserve"> </w:t>
    </w:r>
    <w:r>
      <w:rPr>
        <w:sz w:val="20"/>
        <w:szCs w:val="20"/>
        <w:lang w:val="el-GR"/>
      </w:rPr>
      <w:t>|</w:t>
    </w:r>
    <w:r w:rsidRPr="00787C92">
      <w:rPr>
        <w:sz w:val="20"/>
        <w:szCs w:val="20"/>
        <w:lang w:val="el-GR"/>
      </w:rPr>
      <w:t xml:space="preserve"> </w:t>
    </w:r>
    <w:r>
      <w:rPr>
        <w:sz w:val="20"/>
        <w:szCs w:val="20"/>
        <w:lang w:val="el-GR"/>
      </w:rPr>
      <w:t>ΔΕΛΤΙΟ ΤΥΠΟΥ</w:t>
    </w:r>
  </w:p>
  <w:p w14:paraId="3989E8C6" w14:textId="77777777" w:rsidR="002D16AE" w:rsidRPr="005521A3" w:rsidRDefault="002D16AE" w:rsidP="005521A3">
    <w:pPr>
      <w:spacing w:before="120" w:after="0" w:line="240" w:lineRule="auto"/>
      <w:rPr>
        <w:rFonts w:eastAsia="Times New Roman" w:cstheme="minorHAnsi"/>
        <w:bCs/>
        <w:sz w:val="20"/>
        <w:szCs w:val="20"/>
        <w:lang w:val="el-G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9E8C9" w14:textId="0E790F0A" w:rsidR="002D16AE" w:rsidRPr="00261937" w:rsidRDefault="002D16AE" w:rsidP="00301D9A">
    <w:pPr>
      <w:pStyle w:val="1"/>
      <w:ind w:left="7200"/>
    </w:pPr>
    <w:r w:rsidRPr="00D41F9B">
      <w:rPr>
        <w:noProof/>
        <w:color w:val="3B3838" w:themeColor="background2" w:themeShade="40"/>
      </w:rPr>
      <w:drawing>
        <wp:anchor distT="0" distB="0" distL="114300" distR="114300" simplePos="0" relativeHeight="251658240" behindDoc="1" locked="0" layoutInCell="1" allowOverlap="1" wp14:anchorId="3989E8CD" wp14:editId="3989E8CE">
          <wp:simplePos x="0" y="0"/>
          <wp:positionH relativeFrom="column">
            <wp:posOffset>0</wp:posOffset>
          </wp:positionH>
          <wp:positionV relativeFrom="paragraph">
            <wp:posOffset>-38735</wp:posOffset>
          </wp:positionV>
          <wp:extent cx="2693035" cy="504825"/>
          <wp:effectExtent l="0" t="0" r="0" b="9525"/>
          <wp:wrapTight wrapText="bothSides">
            <wp:wrapPolygon edited="0">
              <wp:start x="0" y="0"/>
              <wp:lineTo x="0" y="21192"/>
              <wp:lineTo x="21391" y="21192"/>
              <wp:lineTo x="213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EKT+title2019.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3035" cy="504825"/>
                  </a:xfrm>
                  <a:prstGeom prst="rect">
                    <a:avLst/>
                  </a:prstGeom>
                </pic:spPr>
              </pic:pic>
            </a:graphicData>
          </a:graphic>
        </wp:anchor>
      </w:drawing>
    </w:r>
    <w:r w:rsidRPr="00D41F9B">
      <w:rPr>
        <w:color w:val="3B3838" w:themeColor="background2" w:themeShade="40"/>
        <w:sz w:val="36"/>
        <w:lang w:val="el-GR"/>
      </w:rPr>
      <w:t xml:space="preserve">Δελτίο Τύπου </w:t>
    </w:r>
    <w:r w:rsidRPr="00D41F9B">
      <w:rPr>
        <w:color w:val="3B3838" w:themeColor="background2" w:themeShade="40"/>
        <w:sz w:val="36"/>
        <w:lang w:val="el-GR"/>
      </w:rPr>
      <w:br/>
    </w:r>
    <w:r w:rsidRPr="006442B6">
      <w:rPr>
        <w:lang w:val="el-GR"/>
      </w:rPr>
      <w:t>Αθήνα</w:t>
    </w:r>
    <w:r w:rsidRPr="00DC769D">
      <w:rPr>
        <w:lang w:val="el-GR"/>
      </w:rPr>
      <w:t>,</w:t>
    </w:r>
    <w:r w:rsidRPr="00DC769D">
      <w:t xml:space="preserve"> </w:t>
    </w:r>
    <w:r>
      <w:rPr>
        <w:lang w:val="el-GR"/>
      </w:rPr>
      <w:t>17</w:t>
    </w:r>
    <w:r w:rsidRPr="00DC769D">
      <w:t>.</w:t>
    </w:r>
    <w:r>
      <w:t>07</w:t>
    </w:r>
    <w:r w:rsidRPr="006442B6">
      <w:rPr>
        <w:lang w:val="el-GR"/>
      </w:rPr>
      <w:t>.20</w:t>
    </w:r>
    <w:r w:rsidRPr="006442B6">
      <w:t>2</w:t>
    </w:r>
    <w:r>
      <w:t>6</w:t>
    </w:r>
  </w:p>
  <w:p w14:paraId="3989E8CA" w14:textId="77777777" w:rsidR="002D16AE" w:rsidRDefault="002D16AE">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6EC7"/>
    <w:multiLevelType w:val="multilevel"/>
    <w:tmpl w:val="45C4EE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B7C35DF"/>
    <w:multiLevelType w:val="hybridMultilevel"/>
    <w:tmpl w:val="4A925C04"/>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4D21D5"/>
    <w:multiLevelType w:val="hybridMultilevel"/>
    <w:tmpl w:val="3E9C43A8"/>
    <w:lvl w:ilvl="0" w:tplc="32624388">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D00009"/>
    <w:multiLevelType w:val="hybridMultilevel"/>
    <w:tmpl w:val="B6B6E9BE"/>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F47199"/>
    <w:multiLevelType w:val="hybridMultilevel"/>
    <w:tmpl w:val="B558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BA4992"/>
    <w:multiLevelType w:val="hybridMultilevel"/>
    <w:tmpl w:val="58ECD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0831CA"/>
    <w:multiLevelType w:val="hybridMultilevel"/>
    <w:tmpl w:val="7BD8B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27C5A13"/>
    <w:multiLevelType w:val="hybridMultilevel"/>
    <w:tmpl w:val="89A89564"/>
    <w:lvl w:ilvl="0" w:tplc="E46A79E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3D01CF"/>
    <w:multiLevelType w:val="hybridMultilevel"/>
    <w:tmpl w:val="1C7AB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A276B"/>
    <w:multiLevelType w:val="hybridMultilevel"/>
    <w:tmpl w:val="CF860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953CC0"/>
    <w:multiLevelType w:val="multilevel"/>
    <w:tmpl w:val="B63A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CB7D27"/>
    <w:multiLevelType w:val="hybridMultilevel"/>
    <w:tmpl w:val="2E0E5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9573FA5"/>
    <w:multiLevelType w:val="multilevel"/>
    <w:tmpl w:val="DC508866"/>
    <w:lvl w:ilvl="0">
      <w:numFmt w:val="bullet"/>
      <w:lvlText w:val="•"/>
      <w:lvlJc w:val="left"/>
      <w:pPr>
        <w:ind w:left="360" w:hanging="360"/>
      </w:pPr>
      <w:rPr>
        <w:rFonts w:ascii="Calibri" w:hAnsi="Calibri" w:cs="Calibri Light"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F842EE3"/>
    <w:multiLevelType w:val="hybridMultilevel"/>
    <w:tmpl w:val="08A89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0"/>
  </w:num>
  <w:num w:numId="3">
    <w:abstractNumId w:val="8"/>
  </w:num>
  <w:num w:numId="4">
    <w:abstractNumId w:val="3"/>
  </w:num>
  <w:num w:numId="5">
    <w:abstractNumId w:val="7"/>
  </w:num>
  <w:num w:numId="6">
    <w:abstractNumId w:val="10"/>
  </w:num>
  <w:num w:numId="7">
    <w:abstractNumId w:val="4"/>
  </w:num>
  <w:num w:numId="8">
    <w:abstractNumId w:val="1"/>
  </w:num>
  <w:num w:numId="9">
    <w:abstractNumId w:val="2"/>
  </w:num>
  <w:num w:numId="10">
    <w:abstractNumId w:val="5"/>
  </w:num>
  <w:num w:numId="11">
    <w:abstractNumId w:val="13"/>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
  <w:rsids>
    <w:rsidRoot w:val="002E1873"/>
    <w:rsid w:val="00011730"/>
    <w:rsid w:val="00014478"/>
    <w:rsid w:val="000154CA"/>
    <w:rsid w:val="00032232"/>
    <w:rsid w:val="000344E2"/>
    <w:rsid w:val="00034CF4"/>
    <w:rsid w:val="00041536"/>
    <w:rsid w:val="00043427"/>
    <w:rsid w:val="00044A7D"/>
    <w:rsid w:val="00053461"/>
    <w:rsid w:val="0005442B"/>
    <w:rsid w:val="00061794"/>
    <w:rsid w:val="00063D68"/>
    <w:rsid w:val="00064AAE"/>
    <w:rsid w:val="000665F7"/>
    <w:rsid w:val="00067AF1"/>
    <w:rsid w:val="00075F01"/>
    <w:rsid w:val="000878D1"/>
    <w:rsid w:val="00090578"/>
    <w:rsid w:val="00097532"/>
    <w:rsid w:val="00097B1F"/>
    <w:rsid w:val="000A3A7C"/>
    <w:rsid w:val="000A791D"/>
    <w:rsid w:val="000B5EF3"/>
    <w:rsid w:val="000B6322"/>
    <w:rsid w:val="000C0313"/>
    <w:rsid w:val="000C2B72"/>
    <w:rsid w:val="000C46F9"/>
    <w:rsid w:val="000D1EF7"/>
    <w:rsid w:val="000E2EB0"/>
    <w:rsid w:val="000E670B"/>
    <w:rsid w:val="000F1B44"/>
    <w:rsid w:val="000F1B7A"/>
    <w:rsid w:val="0010114E"/>
    <w:rsid w:val="00101C5B"/>
    <w:rsid w:val="00103B05"/>
    <w:rsid w:val="001055E6"/>
    <w:rsid w:val="00111A97"/>
    <w:rsid w:val="001132DE"/>
    <w:rsid w:val="00114E76"/>
    <w:rsid w:val="001209AD"/>
    <w:rsid w:val="00121D68"/>
    <w:rsid w:val="00127A4C"/>
    <w:rsid w:val="00127EFC"/>
    <w:rsid w:val="0013453F"/>
    <w:rsid w:val="00136281"/>
    <w:rsid w:val="0013773A"/>
    <w:rsid w:val="0014272C"/>
    <w:rsid w:val="001458CF"/>
    <w:rsid w:val="00150A15"/>
    <w:rsid w:val="001609C6"/>
    <w:rsid w:val="001643B5"/>
    <w:rsid w:val="001646C1"/>
    <w:rsid w:val="0016730D"/>
    <w:rsid w:val="001701AC"/>
    <w:rsid w:val="0017196D"/>
    <w:rsid w:val="00171E76"/>
    <w:rsid w:val="0017374C"/>
    <w:rsid w:val="0017687E"/>
    <w:rsid w:val="001879A9"/>
    <w:rsid w:val="00191EC9"/>
    <w:rsid w:val="00192BAB"/>
    <w:rsid w:val="001A030C"/>
    <w:rsid w:val="001A0C05"/>
    <w:rsid w:val="001B4208"/>
    <w:rsid w:val="001C0973"/>
    <w:rsid w:val="001C2B9D"/>
    <w:rsid w:val="001D5F59"/>
    <w:rsid w:val="001D60BF"/>
    <w:rsid w:val="001E15D2"/>
    <w:rsid w:val="001E3470"/>
    <w:rsid w:val="001F1896"/>
    <w:rsid w:val="001F3758"/>
    <w:rsid w:val="00201AA8"/>
    <w:rsid w:val="00204235"/>
    <w:rsid w:val="002043D7"/>
    <w:rsid w:val="00207D0C"/>
    <w:rsid w:val="00212827"/>
    <w:rsid w:val="00213507"/>
    <w:rsid w:val="0021492D"/>
    <w:rsid w:val="002208F1"/>
    <w:rsid w:val="00231BA2"/>
    <w:rsid w:val="0023529C"/>
    <w:rsid w:val="00241D75"/>
    <w:rsid w:val="002423F5"/>
    <w:rsid w:val="002424C1"/>
    <w:rsid w:val="00243231"/>
    <w:rsid w:val="00251B73"/>
    <w:rsid w:val="00253568"/>
    <w:rsid w:val="002544D7"/>
    <w:rsid w:val="002573E7"/>
    <w:rsid w:val="00261937"/>
    <w:rsid w:val="00261B93"/>
    <w:rsid w:val="00263A9B"/>
    <w:rsid w:val="002642E9"/>
    <w:rsid w:val="00265A4A"/>
    <w:rsid w:val="00271C3E"/>
    <w:rsid w:val="002738C0"/>
    <w:rsid w:val="00276E4A"/>
    <w:rsid w:val="00281CCA"/>
    <w:rsid w:val="002877A3"/>
    <w:rsid w:val="002A0E53"/>
    <w:rsid w:val="002A2E0B"/>
    <w:rsid w:val="002B3685"/>
    <w:rsid w:val="002B5D08"/>
    <w:rsid w:val="002C0EAE"/>
    <w:rsid w:val="002C28B5"/>
    <w:rsid w:val="002C33D6"/>
    <w:rsid w:val="002D16AE"/>
    <w:rsid w:val="002E1873"/>
    <w:rsid w:val="002E347D"/>
    <w:rsid w:val="002F66A4"/>
    <w:rsid w:val="003007F0"/>
    <w:rsid w:val="00301D9A"/>
    <w:rsid w:val="003031F6"/>
    <w:rsid w:val="003134E5"/>
    <w:rsid w:val="00313ECD"/>
    <w:rsid w:val="00315158"/>
    <w:rsid w:val="003211D8"/>
    <w:rsid w:val="003251FE"/>
    <w:rsid w:val="00330944"/>
    <w:rsid w:val="00332E2C"/>
    <w:rsid w:val="00334E51"/>
    <w:rsid w:val="00343A78"/>
    <w:rsid w:val="00345DDC"/>
    <w:rsid w:val="003511DC"/>
    <w:rsid w:val="00352A12"/>
    <w:rsid w:val="0036226F"/>
    <w:rsid w:val="003624E6"/>
    <w:rsid w:val="003729B5"/>
    <w:rsid w:val="00375B24"/>
    <w:rsid w:val="00385BB7"/>
    <w:rsid w:val="00387352"/>
    <w:rsid w:val="0039097A"/>
    <w:rsid w:val="00392EC8"/>
    <w:rsid w:val="003A09FF"/>
    <w:rsid w:val="003A1A85"/>
    <w:rsid w:val="003A43CD"/>
    <w:rsid w:val="003C25B8"/>
    <w:rsid w:val="003C2774"/>
    <w:rsid w:val="003D16B1"/>
    <w:rsid w:val="003D461D"/>
    <w:rsid w:val="003E17AF"/>
    <w:rsid w:val="003E32B8"/>
    <w:rsid w:val="003F577B"/>
    <w:rsid w:val="003F583F"/>
    <w:rsid w:val="00401A75"/>
    <w:rsid w:val="00402EAE"/>
    <w:rsid w:val="00405615"/>
    <w:rsid w:val="0041566A"/>
    <w:rsid w:val="004179A7"/>
    <w:rsid w:val="00421DA3"/>
    <w:rsid w:val="00427B63"/>
    <w:rsid w:val="004337CB"/>
    <w:rsid w:val="0043429D"/>
    <w:rsid w:val="00442A6B"/>
    <w:rsid w:val="00447DCF"/>
    <w:rsid w:val="004527A1"/>
    <w:rsid w:val="00460900"/>
    <w:rsid w:val="00462DDC"/>
    <w:rsid w:val="004769FA"/>
    <w:rsid w:val="0047720D"/>
    <w:rsid w:val="00477D8D"/>
    <w:rsid w:val="00486BF1"/>
    <w:rsid w:val="0048784E"/>
    <w:rsid w:val="00487B73"/>
    <w:rsid w:val="0049793C"/>
    <w:rsid w:val="004A154F"/>
    <w:rsid w:val="004A2D3B"/>
    <w:rsid w:val="004A4E3B"/>
    <w:rsid w:val="004B2B64"/>
    <w:rsid w:val="004B48D6"/>
    <w:rsid w:val="004B7A0F"/>
    <w:rsid w:val="004B7F3E"/>
    <w:rsid w:val="004C11AD"/>
    <w:rsid w:val="004C1E53"/>
    <w:rsid w:val="004C2084"/>
    <w:rsid w:val="004C25BB"/>
    <w:rsid w:val="004D055D"/>
    <w:rsid w:val="004D12A2"/>
    <w:rsid w:val="004D53CD"/>
    <w:rsid w:val="004D7E4A"/>
    <w:rsid w:val="004E2514"/>
    <w:rsid w:val="004E3EBF"/>
    <w:rsid w:val="004E4540"/>
    <w:rsid w:val="004E4B57"/>
    <w:rsid w:val="004E6FE1"/>
    <w:rsid w:val="005008BE"/>
    <w:rsid w:val="00501407"/>
    <w:rsid w:val="00506C94"/>
    <w:rsid w:val="00510242"/>
    <w:rsid w:val="00511750"/>
    <w:rsid w:val="00517337"/>
    <w:rsid w:val="005210F0"/>
    <w:rsid w:val="00525759"/>
    <w:rsid w:val="00533CFB"/>
    <w:rsid w:val="005521A3"/>
    <w:rsid w:val="005528F5"/>
    <w:rsid w:val="0055587A"/>
    <w:rsid w:val="00561F1D"/>
    <w:rsid w:val="00564C46"/>
    <w:rsid w:val="00577527"/>
    <w:rsid w:val="00577E88"/>
    <w:rsid w:val="00580476"/>
    <w:rsid w:val="005831F5"/>
    <w:rsid w:val="00583851"/>
    <w:rsid w:val="0059171C"/>
    <w:rsid w:val="005A0403"/>
    <w:rsid w:val="005A58DF"/>
    <w:rsid w:val="005B35A3"/>
    <w:rsid w:val="005B4FC7"/>
    <w:rsid w:val="005B5961"/>
    <w:rsid w:val="005B61E5"/>
    <w:rsid w:val="005D291A"/>
    <w:rsid w:val="005D4304"/>
    <w:rsid w:val="005D6E58"/>
    <w:rsid w:val="005D6F09"/>
    <w:rsid w:val="005E031F"/>
    <w:rsid w:val="005E2482"/>
    <w:rsid w:val="005F0D19"/>
    <w:rsid w:val="00603484"/>
    <w:rsid w:val="00610214"/>
    <w:rsid w:val="00610B2F"/>
    <w:rsid w:val="00616508"/>
    <w:rsid w:val="00621442"/>
    <w:rsid w:val="0063034C"/>
    <w:rsid w:val="0063257F"/>
    <w:rsid w:val="0063572F"/>
    <w:rsid w:val="00637A32"/>
    <w:rsid w:val="00640E1B"/>
    <w:rsid w:val="00640EC7"/>
    <w:rsid w:val="006412D3"/>
    <w:rsid w:val="006442B6"/>
    <w:rsid w:val="0065132C"/>
    <w:rsid w:val="00651E37"/>
    <w:rsid w:val="00652B33"/>
    <w:rsid w:val="00652E00"/>
    <w:rsid w:val="00663E3D"/>
    <w:rsid w:val="00665986"/>
    <w:rsid w:val="00666808"/>
    <w:rsid w:val="006702D7"/>
    <w:rsid w:val="006854F7"/>
    <w:rsid w:val="00693749"/>
    <w:rsid w:val="006A38DC"/>
    <w:rsid w:val="006A75E6"/>
    <w:rsid w:val="006B057B"/>
    <w:rsid w:val="006B191C"/>
    <w:rsid w:val="006B4632"/>
    <w:rsid w:val="006D00A4"/>
    <w:rsid w:val="006D00BC"/>
    <w:rsid w:val="006D0D75"/>
    <w:rsid w:val="006D2C3D"/>
    <w:rsid w:val="006D556E"/>
    <w:rsid w:val="006E2C99"/>
    <w:rsid w:val="006E3FD0"/>
    <w:rsid w:val="006E4C35"/>
    <w:rsid w:val="006F14F2"/>
    <w:rsid w:val="006F2293"/>
    <w:rsid w:val="00704039"/>
    <w:rsid w:val="00705D85"/>
    <w:rsid w:val="007129BB"/>
    <w:rsid w:val="00712D03"/>
    <w:rsid w:val="007145F4"/>
    <w:rsid w:val="00720C3A"/>
    <w:rsid w:val="00726BB4"/>
    <w:rsid w:val="007366E9"/>
    <w:rsid w:val="00740CCF"/>
    <w:rsid w:val="00753584"/>
    <w:rsid w:val="007678C4"/>
    <w:rsid w:val="007727EE"/>
    <w:rsid w:val="00776FE5"/>
    <w:rsid w:val="00786BB7"/>
    <w:rsid w:val="00790BEA"/>
    <w:rsid w:val="0079642E"/>
    <w:rsid w:val="00797F30"/>
    <w:rsid w:val="007A7B0C"/>
    <w:rsid w:val="007A7C4A"/>
    <w:rsid w:val="007B3096"/>
    <w:rsid w:val="007C536F"/>
    <w:rsid w:val="007D183B"/>
    <w:rsid w:val="007D2870"/>
    <w:rsid w:val="007D5174"/>
    <w:rsid w:val="007D77A4"/>
    <w:rsid w:val="007E42D1"/>
    <w:rsid w:val="007E4D87"/>
    <w:rsid w:val="007E67CF"/>
    <w:rsid w:val="00801E68"/>
    <w:rsid w:val="00802102"/>
    <w:rsid w:val="00802EA1"/>
    <w:rsid w:val="008044F5"/>
    <w:rsid w:val="00807351"/>
    <w:rsid w:val="0081280F"/>
    <w:rsid w:val="00812A0B"/>
    <w:rsid w:val="00820292"/>
    <w:rsid w:val="00821115"/>
    <w:rsid w:val="00821510"/>
    <w:rsid w:val="00827FDF"/>
    <w:rsid w:val="0083108B"/>
    <w:rsid w:val="00834D8D"/>
    <w:rsid w:val="00835AA2"/>
    <w:rsid w:val="008439D2"/>
    <w:rsid w:val="00844247"/>
    <w:rsid w:val="008468D9"/>
    <w:rsid w:val="0085138D"/>
    <w:rsid w:val="008526BF"/>
    <w:rsid w:val="00856E43"/>
    <w:rsid w:val="0087204D"/>
    <w:rsid w:val="008734E8"/>
    <w:rsid w:val="0087532A"/>
    <w:rsid w:val="00881E9A"/>
    <w:rsid w:val="00885C95"/>
    <w:rsid w:val="00890B92"/>
    <w:rsid w:val="008918B2"/>
    <w:rsid w:val="00892854"/>
    <w:rsid w:val="008976CA"/>
    <w:rsid w:val="00897E62"/>
    <w:rsid w:val="008A0F6A"/>
    <w:rsid w:val="008B6150"/>
    <w:rsid w:val="008B6EC6"/>
    <w:rsid w:val="008C4FCF"/>
    <w:rsid w:val="008C6824"/>
    <w:rsid w:val="008C74E9"/>
    <w:rsid w:val="008C7679"/>
    <w:rsid w:val="008D2755"/>
    <w:rsid w:val="008D392C"/>
    <w:rsid w:val="008E7B76"/>
    <w:rsid w:val="008F102D"/>
    <w:rsid w:val="008F44A2"/>
    <w:rsid w:val="009007DE"/>
    <w:rsid w:val="00914547"/>
    <w:rsid w:val="009145E9"/>
    <w:rsid w:val="00925BCA"/>
    <w:rsid w:val="0092609C"/>
    <w:rsid w:val="00934878"/>
    <w:rsid w:val="0096148D"/>
    <w:rsid w:val="00962929"/>
    <w:rsid w:val="009732E6"/>
    <w:rsid w:val="0097556D"/>
    <w:rsid w:val="0099714B"/>
    <w:rsid w:val="00997624"/>
    <w:rsid w:val="009A2166"/>
    <w:rsid w:val="009A2D77"/>
    <w:rsid w:val="009B08B0"/>
    <w:rsid w:val="009B0DF0"/>
    <w:rsid w:val="009B5AA5"/>
    <w:rsid w:val="009C1036"/>
    <w:rsid w:val="009C4982"/>
    <w:rsid w:val="009D0EF3"/>
    <w:rsid w:val="009D42F8"/>
    <w:rsid w:val="009D69D8"/>
    <w:rsid w:val="009E25DC"/>
    <w:rsid w:val="009E3096"/>
    <w:rsid w:val="009E7442"/>
    <w:rsid w:val="009F2CF1"/>
    <w:rsid w:val="009F4065"/>
    <w:rsid w:val="00A0124B"/>
    <w:rsid w:val="00A02041"/>
    <w:rsid w:val="00A05364"/>
    <w:rsid w:val="00A06145"/>
    <w:rsid w:val="00A11144"/>
    <w:rsid w:val="00A13146"/>
    <w:rsid w:val="00A3085B"/>
    <w:rsid w:val="00A31A53"/>
    <w:rsid w:val="00A32599"/>
    <w:rsid w:val="00A36E04"/>
    <w:rsid w:val="00A43B93"/>
    <w:rsid w:val="00A4758D"/>
    <w:rsid w:val="00A50D17"/>
    <w:rsid w:val="00A51290"/>
    <w:rsid w:val="00A61AB1"/>
    <w:rsid w:val="00A6445F"/>
    <w:rsid w:val="00A70390"/>
    <w:rsid w:val="00A7669B"/>
    <w:rsid w:val="00A849B0"/>
    <w:rsid w:val="00A92C48"/>
    <w:rsid w:val="00A944BF"/>
    <w:rsid w:val="00AA2027"/>
    <w:rsid w:val="00AA20A3"/>
    <w:rsid w:val="00AB4107"/>
    <w:rsid w:val="00AC6B29"/>
    <w:rsid w:val="00AD0383"/>
    <w:rsid w:val="00AD069D"/>
    <w:rsid w:val="00AD19D5"/>
    <w:rsid w:val="00AD2ABA"/>
    <w:rsid w:val="00AD4A70"/>
    <w:rsid w:val="00AE1419"/>
    <w:rsid w:val="00AE65B0"/>
    <w:rsid w:val="00AF1A08"/>
    <w:rsid w:val="00AF2CC8"/>
    <w:rsid w:val="00AF5A34"/>
    <w:rsid w:val="00AF6A36"/>
    <w:rsid w:val="00B0083C"/>
    <w:rsid w:val="00B04B35"/>
    <w:rsid w:val="00B134A3"/>
    <w:rsid w:val="00B2215D"/>
    <w:rsid w:val="00B27D91"/>
    <w:rsid w:val="00B330F7"/>
    <w:rsid w:val="00B37536"/>
    <w:rsid w:val="00B4066B"/>
    <w:rsid w:val="00B46E53"/>
    <w:rsid w:val="00B552AA"/>
    <w:rsid w:val="00B57A74"/>
    <w:rsid w:val="00B6504A"/>
    <w:rsid w:val="00B709D9"/>
    <w:rsid w:val="00B75D53"/>
    <w:rsid w:val="00B81BAA"/>
    <w:rsid w:val="00B835A7"/>
    <w:rsid w:val="00B87355"/>
    <w:rsid w:val="00B906BC"/>
    <w:rsid w:val="00B91D60"/>
    <w:rsid w:val="00B945E1"/>
    <w:rsid w:val="00BA050A"/>
    <w:rsid w:val="00BA3EF4"/>
    <w:rsid w:val="00BB291D"/>
    <w:rsid w:val="00BB77B6"/>
    <w:rsid w:val="00BC390C"/>
    <w:rsid w:val="00BE201F"/>
    <w:rsid w:val="00BE4E81"/>
    <w:rsid w:val="00BE5839"/>
    <w:rsid w:val="00BF2CC5"/>
    <w:rsid w:val="00C0372A"/>
    <w:rsid w:val="00C11192"/>
    <w:rsid w:val="00C12667"/>
    <w:rsid w:val="00C24544"/>
    <w:rsid w:val="00C35F39"/>
    <w:rsid w:val="00C36BA2"/>
    <w:rsid w:val="00C467DD"/>
    <w:rsid w:val="00C515D1"/>
    <w:rsid w:val="00C54609"/>
    <w:rsid w:val="00C54A3D"/>
    <w:rsid w:val="00C55DA3"/>
    <w:rsid w:val="00C562FD"/>
    <w:rsid w:val="00C569F5"/>
    <w:rsid w:val="00C61884"/>
    <w:rsid w:val="00C63BAD"/>
    <w:rsid w:val="00C665A5"/>
    <w:rsid w:val="00C70819"/>
    <w:rsid w:val="00C72D1D"/>
    <w:rsid w:val="00C76BF0"/>
    <w:rsid w:val="00C814A9"/>
    <w:rsid w:val="00C828C6"/>
    <w:rsid w:val="00C85F3D"/>
    <w:rsid w:val="00C870E7"/>
    <w:rsid w:val="00C90571"/>
    <w:rsid w:val="00C96A12"/>
    <w:rsid w:val="00CA6C05"/>
    <w:rsid w:val="00CB12F2"/>
    <w:rsid w:val="00CB4791"/>
    <w:rsid w:val="00CC1051"/>
    <w:rsid w:val="00CC3FCB"/>
    <w:rsid w:val="00CD092A"/>
    <w:rsid w:val="00CD1DF6"/>
    <w:rsid w:val="00CD3BBC"/>
    <w:rsid w:val="00CD6C45"/>
    <w:rsid w:val="00CE0EE4"/>
    <w:rsid w:val="00CF1DC3"/>
    <w:rsid w:val="00CF5378"/>
    <w:rsid w:val="00CF5ADA"/>
    <w:rsid w:val="00D1336D"/>
    <w:rsid w:val="00D17D47"/>
    <w:rsid w:val="00D20E44"/>
    <w:rsid w:val="00D340AC"/>
    <w:rsid w:val="00D3561E"/>
    <w:rsid w:val="00D41F9B"/>
    <w:rsid w:val="00D46024"/>
    <w:rsid w:val="00D46A04"/>
    <w:rsid w:val="00D54466"/>
    <w:rsid w:val="00D55E29"/>
    <w:rsid w:val="00D65908"/>
    <w:rsid w:val="00D66DC4"/>
    <w:rsid w:val="00D67756"/>
    <w:rsid w:val="00D67768"/>
    <w:rsid w:val="00D7223F"/>
    <w:rsid w:val="00D74B26"/>
    <w:rsid w:val="00D75FB4"/>
    <w:rsid w:val="00D83951"/>
    <w:rsid w:val="00D86BE3"/>
    <w:rsid w:val="00D86D62"/>
    <w:rsid w:val="00D95BCD"/>
    <w:rsid w:val="00DB00AA"/>
    <w:rsid w:val="00DB3684"/>
    <w:rsid w:val="00DC35F2"/>
    <w:rsid w:val="00DC5204"/>
    <w:rsid w:val="00DC7125"/>
    <w:rsid w:val="00DC769D"/>
    <w:rsid w:val="00DD1629"/>
    <w:rsid w:val="00DF5D25"/>
    <w:rsid w:val="00DF6A50"/>
    <w:rsid w:val="00E02372"/>
    <w:rsid w:val="00E03788"/>
    <w:rsid w:val="00E07888"/>
    <w:rsid w:val="00E12E09"/>
    <w:rsid w:val="00E20D67"/>
    <w:rsid w:val="00E2488C"/>
    <w:rsid w:val="00E27EBF"/>
    <w:rsid w:val="00E31AFD"/>
    <w:rsid w:val="00E3275F"/>
    <w:rsid w:val="00E37089"/>
    <w:rsid w:val="00E37447"/>
    <w:rsid w:val="00E44211"/>
    <w:rsid w:val="00E4638A"/>
    <w:rsid w:val="00E507E4"/>
    <w:rsid w:val="00E556A3"/>
    <w:rsid w:val="00E57B36"/>
    <w:rsid w:val="00E600C3"/>
    <w:rsid w:val="00E62404"/>
    <w:rsid w:val="00E64A9F"/>
    <w:rsid w:val="00E70426"/>
    <w:rsid w:val="00E7708B"/>
    <w:rsid w:val="00E9573D"/>
    <w:rsid w:val="00EA38C8"/>
    <w:rsid w:val="00EA5A00"/>
    <w:rsid w:val="00EB3D06"/>
    <w:rsid w:val="00EB6353"/>
    <w:rsid w:val="00EB6AA0"/>
    <w:rsid w:val="00EC2B50"/>
    <w:rsid w:val="00EC3996"/>
    <w:rsid w:val="00ED14CB"/>
    <w:rsid w:val="00EF445A"/>
    <w:rsid w:val="00F00748"/>
    <w:rsid w:val="00F011D4"/>
    <w:rsid w:val="00F02C89"/>
    <w:rsid w:val="00F12205"/>
    <w:rsid w:val="00F2076C"/>
    <w:rsid w:val="00F25EAF"/>
    <w:rsid w:val="00F316B4"/>
    <w:rsid w:val="00F43C22"/>
    <w:rsid w:val="00F45B77"/>
    <w:rsid w:val="00F45D18"/>
    <w:rsid w:val="00F472FE"/>
    <w:rsid w:val="00F479DB"/>
    <w:rsid w:val="00F47CBE"/>
    <w:rsid w:val="00F51263"/>
    <w:rsid w:val="00F70852"/>
    <w:rsid w:val="00F74184"/>
    <w:rsid w:val="00F758E1"/>
    <w:rsid w:val="00F76F82"/>
    <w:rsid w:val="00F84266"/>
    <w:rsid w:val="00F87E08"/>
    <w:rsid w:val="00FA1A08"/>
    <w:rsid w:val="00FA4BA9"/>
    <w:rsid w:val="00FB1113"/>
    <w:rsid w:val="00FB3380"/>
    <w:rsid w:val="00FB5C3C"/>
    <w:rsid w:val="00FD009B"/>
    <w:rsid w:val="00FD01B0"/>
    <w:rsid w:val="00FD5072"/>
    <w:rsid w:val="00FE1415"/>
    <w:rsid w:val="00FF3E8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9E890"/>
  <w15:docId w15:val="{B54F5273-1D25-4998-8FDF-36297E08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EA0"/>
    <w:pPr>
      <w:spacing w:after="160" w:line="259" w:lineRule="auto"/>
    </w:pPr>
  </w:style>
  <w:style w:type="paragraph" w:styleId="Heading3">
    <w:name w:val="heading 3"/>
    <w:basedOn w:val="Normal"/>
    <w:next w:val="Normal"/>
    <w:link w:val="Heading3Char"/>
    <w:uiPriority w:val="9"/>
    <w:unhideWhenUsed/>
    <w:qFormat/>
    <w:rsid w:val="005521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Κεφαλίδα Char"/>
    <w:basedOn w:val="DefaultParagraphFont"/>
    <w:link w:val="1"/>
    <w:uiPriority w:val="99"/>
    <w:qFormat/>
    <w:rsid w:val="00892992"/>
  </w:style>
  <w:style w:type="character" w:customStyle="1" w:styleId="CommentTextChar">
    <w:name w:val="Comment Text Char"/>
    <w:basedOn w:val="DefaultParagraphFont"/>
    <w:link w:val="CommentText"/>
    <w:uiPriority w:val="99"/>
    <w:qFormat/>
    <w:rsid w:val="00892992"/>
  </w:style>
  <w:style w:type="character" w:styleId="CommentReference">
    <w:name w:val="annotation reference"/>
    <w:basedOn w:val="DefaultParagraphFont"/>
    <w:uiPriority w:val="99"/>
    <w:semiHidden/>
    <w:unhideWhenUsed/>
    <w:qFormat/>
    <w:rsid w:val="000219F9"/>
    <w:rPr>
      <w:sz w:val="16"/>
      <w:szCs w:val="16"/>
    </w:rPr>
  </w:style>
  <w:style w:type="character" w:customStyle="1" w:styleId="CommentSubjectChar">
    <w:name w:val="Comment Subject Char"/>
    <w:basedOn w:val="DefaultParagraphFont"/>
    <w:link w:val="CommentSubject"/>
    <w:uiPriority w:val="99"/>
    <w:semiHidden/>
    <w:qFormat/>
    <w:rsid w:val="000219F9"/>
    <w:rPr>
      <w:sz w:val="20"/>
      <w:szCs w:val="20"/>
    </w:rPr>
  </w:style>
  <w:style w:type="character" w:customStyle="1" w:styleId="BalloonTextChar">
    <w:name w:val="Balloon Text Char"/>
    <w:basedOn w:val="CommentSubjectChar"/>
    <w:link w:val="BalloonText"/>
    <w:uiPriority w:val="99"/>
    <w:semiHidden/>
    <w:qFormat/>
    <w:rsid w:val="000219F9"/>
    <w:rPr>
      <w:b/>
      <w:bCs/>
      <w:sz w:val="20"/>
      <w:szCs w:val="20"/>
    </w:rPr>
  </w:style>
  <w:style w:type="character" w:customStyle="1" w:styleId="FootnoteTextChar">
    <w:name w:val="Footnote Text Char"/>
    <w:basedOn w:val="DefaultParagraphFont"/>
    <w:link w:val="FootnoteText"/>
    <w:uiPriority w:val="99"/>
    <w:semiHidden/>
    <w:qFormat/>
    <w:rsid w:val="000219F9"/>
    <w:rPr>
      <w:rFonts w:ascii="Segoe UI" w:hAnsi="Segoe UI" w:cs="Segoe UI"/>
      <w:sz w:val="18"/>
      <w:szCs w:val="18"/>
    </w:rPr>
  </w:style>
  <w:style w:type="character" w:customStyle="1" w:styleId="InternetLink">
    <w:name w:val="Internet Link"/>
    <w:basedOn w:val="DefaultParagraphFont"/>
    <w:uiPriority w:val="99"/>
    <w:unhideWhenUsed/>
    <w:rsid w:val="00550730"/>
    <w:rPr>
      <w:color w:val="0563C1" w:themeColor="hyperlink"/>
      <w:u w:val="single"/>
    </w:rPr>
  </w:style>
  <w:style w:type="character" w:styleId="FollowedHyperlink">
    <w:name w:val="FollowedHyperlink"/>
    <w:basedOn w:val="DefaultParagraphFont"/>
    <w:uiPriority w:val="99"/>
    <w:semiHidden/>
    <w:unhideWhenUsed/>
    <w:qFormat/>
    <w:rsid w:val="000A2032"/>
    <w:rPr>
      <w:color w:val="954F72" w:themeColor="followedHyperlink"/>
      <w:u w:val="single"/>
    </w:rPr>
  </w:style>
  <w:style w:type="character" w:customStyle="1" w:styleId="Char0">
    <w:name w:val="Κείμενο υποσημείωσης Char"/>
    <w:basedOn w:val="DefaultParagraphFont"/>
    <w:uiPriority w:val="99"/>
    <w:qFormat/>
    <w:rsid w:val="00E25956"/>
    <w:rPr>
      <w:rFonts w:ascii="Times New Roman" w:eastAsia="Times New Roman" w:hAnsi="Times New Roman" w:cs="Times New Roman"/>
      <w:sz w:val="20"/>
      <w:szCs w:val="20"/>
      <w:lang w:val="el-GR" w:eastAsia="el-GR"/>
    </w:rPr>
  </w:style>
  <w:style w:type="character" w:customStyle="1" w:styleId="ListLabel1">
    <w:name w:val="ListLabel 1"/>
    <w:qFormat/>
    <w:rsid w:val="002E1873"/>
    <w:rPr>
      <w:rFonts w:cs="Courier New"/>
    </w:rPr>
  </w:style>
  <w:style w:type="character" w:customStyle="1" w:styleId="ListLabel2">
    <w:name w:val="ListLabel 2"/>
    <w:qFormat/>
    <w:rsid w:val="002E1873"/>
    <w:rPr>
      <w:rFonts w:eastAsia="Calibri"/>
    </w:rPr>
  </w:style>
  <w:style w:type="character" w:customStyle="1" w:styleId="ListLabel3">
    <w:name w:val="ListLabel 3"/>
    <w:qFormat/>
    <w:rsid w:val="002E1873"/>
    <w:rPr>
      <w:rFonts w:cs="Courier New"/>
    </w:rPr>
  </w:style>
  <w:style w:type="character" w:customStyle="1" w:styleId="ListLabel4">
    <w:name w:val="ListLabel 4"/>
    <w:qFormat/>
    <w:rsid w:val="002E1873"/>
    <w:rPr>
      <w:rFonts w:cs="Courier New"/>
    </w:rPr>
  </w:style>
  <w:style w:type="character" w:customStyle="1" w:styleId="ListLabel5">
    <w:name w:val="ListLabel 5"/>
    <w:qFormat/>
    <w:rsid w:val="002E1873"/>
    <w:rPr>
      <w:rFonts w:cs="Courier New"/>
    </w:rPr>
  </w:style>
  <w:style w:type="character" w:customStyle="1" w:styleId="ListLabel6">
    <w:name w:val="ListLabel 6"/>
    <w:qFormat/>
    <w:rsid w:val="002E1873"/>
    <w:rPr>
      <w:rFonts w:cs="Courier New"/>
    </w:rPr>
  </w:style>
  <w:style w:type="character" w:customStyle="1" w:styleId="ListLabel7">
    <w:name w:val="ListLabel 7"/>
    <w:qFormat/>
    <w:rsid w:val="002E1873"/>
    <w:rPr>
      <w:rFonts w:cs="Courier New"/>
    </w:rPr>
  </w:style>
  <w:style w:type="character" w:customStyle="1" w:styleId="ListLabel8">
    <w:name w:val="ListLabel 8"/>
    <w:qFormat/>
    <w:rsid w:val="002E1873"/>
    <w:rPr>
      <w:rFonts w:cs="Courier New"/>
    </w:rPr>
  </w:style>
  <w:style w:type="character" w:customStyle="1" w:styleId="ListLabel9">
    <w:name w:val="ListLabel 9"/>
    <w:qFormat/>
    <w:rsid w:val="002E1873"/>
    <w:rPr>
      <w:rFonts w:cs="Courier New"/>
    </w:rPr>
  </w:style>
  <w:style w:type="character" w:customStyle="1" w:styleId="ListLabel10">
    <w:name w:val="ListLabel 10"/>
    <w:qFormat/>
    <w:rsid w:val="002E1873"/>
    <w:rPr>
      <w:rFonts w:cs="Courier New"/>
    </w:rPr>
  </w:style>
  <w:style w:type="character" w:customStyle="1" w:styleId="ListLabel11">
    <w:name w:val="ListLabel 11"/>
    <w:qFormat/>
    <w:rsid w:val="002E1873"/>
    <w:rPr>
      <w:sz w:val="20"/>
    </w:rPr>
  </w:style>
  <w:style w:type="character" w:customStyle="1" w:styleId="ListLabel12">
    <w:name w:val="ListLabel 12"/>
    <w:qFormat/>
    <w:rsid w:val="002E1873"/>
    <w:rPr>
      <w:sz w:val="20"/>
    </w:rPr>
  </w:style>
  <w:style w:type="character" w:customStyle="1" w:styleId="ListLabel13">
    <w:name w:val="ListLabel 13"/>
    <w:qFormat/>
    <w:rsid w:val="002E1873"/>
    <w:rPr>
      <w:sz w:val="20"/>
    </w:rPr>
  </w:style>
  <w:style w:type="character" w:customStyle="1" w:styleId="ListLabel14">
    <w:name w:val="ListLabel 14"/>
    <w:qFormat/>
    <w:rsid w:val="002E1873"/>
    <w:rPr>
      <w:sz w:val="20"/>
    </w:rPr>
  </w:style>
  <w:style w:type="character" w:customStyle="1" w:styleId="ListLabel15">
    <w:name w:val="ListLabel 15"/>
    <w:qFormat/>
    <w:rsid w:val="002E1873"/>
    <w:rPr>
      <w:sz w:val="20"/>
    </w:rPr>
  </w:style>
  <w:style w:type="character" w:customStyle="1" w:styleId="ListLabel16">
    <w:name w:val="ListLabel 16"/>
    <w:qFormat/>
    <w:rsid w:val="002E1873"/>
    <w:rPr>
      <w:sz w:val="20"/>
    </w:rPr>
  </w:style>
  <w:style w:type="character" w:customStyle="1" w:styleId="ListLabel17">
    <w:name w:val="ListLabel 17"/>
    <w:qFormat/>
    <w:rsid w:val="002E1873"/>
    <w:rPr>
      <w:sz w:val="20"/>
    </w:rPr>
  </w:style>
  <w:style w:type="character" w:customStyle="1" w:styleId="ListLabel18">
    <w:name w:val="ListLabel 18"/>
    <w:qFormat/>
    <w:rsid w:val="002E1873"/>
    <w:rPr>
      <w:sz w:val="20"/>
    </w:rPr>
  </w:style>
  <w:style w:type="character" w:customStyle="1" w:styleId="ListLabel19">
    <w:name w:val="ListLabel 19"/>
    <w:qFormat/>
    <w:rsid w:val="002E1873"/>
    <w:rPr>
      <w:sz w:val="20"/>
    </w:rPr>
  </w:style>
  <w:style w:type="character" w:customStyle="1" w:styleId="ListLabel20">
    <w:name w:val="ListLabel 20"/>
    <w:qFormat/>
    <w:rsid w:val="002E1873"/>
    <w:rPr>
      <w:rFonts w:eastAsia="Calibri" w:cs="Calibri Light"/>
    </w:rPr>
  </w:style>
  <w:style w:type="character" w:customStyle="1" w:styleId="ListLabel21">
    <w:name w:val="ListLabel 21"/>
    <w:qFormat/>
    <w:rsid w:val="002E1873"/>
    <w:rPr>
      <w:rFonts w:cs="Courier New"/>
    </w:rPr>
  </w:style>
  <w:style w:type="character" w:customStyle="1" w:styleId="ListLabel22">
    <w:name w:val="ListLabel 22"/>
    <w:qFormat/>
    <w:rsid w:val="002E1873"/>
    <w:rPr>
      <w:rFonts w:cs="Courier New"/>
    </w:rPr>
  </w:style>
  <w:style w:type="character" w:customStyle="1" w:styleId="ListLabel23">
    <w:name w:val="ListLabel 23"/>
    <w:qFormat/>
    <w:rsid w:val="002E1873"/>
    <w:rPr>
      <w:rFonts w:cs="Courier New"/>
    </w:rPr>
  </w:style>
  <w:style w:type="paragraph" w:customStyle="1" w:styleId="Heading">
    <w:name w:val="Heading"/>
    <w:basedOn w:val="Normal"/>
    <w:next w:val="BodyText"/>
    <w:qFormat/>
    <w:rsid w:val="002E1873"/>
    <w:pPr>
      <w:keepNext/>
      <w:spacing w:before="240" w:after="120"/>
    </w:pPr>
    <w:rPr>
      <w:rFonts w:ascii="Liberation Sans" w:eastAsia="Noto Sans CJK SC Regular" w:hAnsi="Liberation Sans" w:cs="FreeSans"/>
      <w:sz w:val="28"/>
      <w:szCs w:val="28"/>
    </w:rPr>
  </w:style>
  <w:style w:type="paragraph" w:styleId="BodyText">
    <w:name w:val="Body Text"/>
    <w:basedOn w:val="Normal"/>
    <w:rsid w:val="002E1873"/>
    <w:pPr>
      <w:spacing w:after="140" w:line="288" w:lineRule="auto"/>
    </w:pPr>
  </w:style>
  <w:style w:type="paragraph" w:styleId="List">
    <w:name w:val="List"/>
    <w:basedOn w:val="BodyText"/>
    <w:rsid w:val="002E1873"/>
    <w:rPr>
      <w:rFonts w:cs="FreeSans"/>
    </w:rPr>
  </w:style>
  <w:style w:type="paragraph" w:customStyle="1" w:styleId="10">
    <w:name w:val="Λεζάντα1"/>
    <w:basedOn w:val="Normal"/>
    <w:qFormat/>
    <w:rsid w:val="002E1873"/>
    <w:pPr>
      <w:suppressLineNumbers/>
      <w:spacing w:before="120" w:after="120"/>
    </w:pPr>
    <w:rPr>
      <w:rFonts w:cs="FreeSans"/>
      <w:i/>
      <w:iCs/>
      <w:sz w:val="24"/>
      <w:szCs w:val="24"/>
    </w:rPr>
  </w:style>
  <w:style w:type="paragraph" w:customStyle="1" w:styleId="Index">
    <w:name w:val="Index"/>
    <w:basedOn w:val="Normal"/>
    <w:qFormat/>
    <w:rsid w:val="002E1873"/>
    <w:pPr>
      <w:suppressLineNumbers/>
    </w:pPr>
    <w:rPr>
      <w:rFonts w:cs="FreeSans"/>
    </w:rPr>
  </w:style>
  <w:style w:type="paragraph" w:customStyle="1" w:styleId="1">
    <w:name w:val="Κεφαλίδα1"/>
    <w:basedOn w:val="Normal"/>
    <w:link w:val="Char"/>
    <w:uiPriority w:val="99"/>
    <w:unhideWhenUsed/>
    <w:rsid w:val="00892992"/>
    <w:pPr>
      <w:tabs>
        <w:tab w:val="center" w:pos="4680"/>
        <w:tab w:val="right" w:pos="9360"/>
      </w:tabs>
      <w:spacing w:after="0" w:line="240" w:lineRule="auto"/>
    </w:pPr>
  </w:style>
  <w:style w:type="paragraph" w:customStyle="1" w:styleId="11">
    <w:name w:val="Υποσέλιδο1"/>
    <w:basedOn w:val="Normal"/>
    <w:unhideWhenUsed/>
    <w:rsid w:val="00892992"/>
    <w:pPr>
      <w:tabs>
        <w:tab w:val="center" w:pos="4680"/>
        <w:tab w:val="right" w:pos="9360"/>
      </w:tabs>
      <w:spacing w:after="0" w:line="240" w:lineRule="auto"/>
    </w:pPr>
  </w:style>
  <w:style w:type="paragraph" w:styleId="ListParagraph">
    <w:name w:val="List Paragraph"/>
    <w:basedOn w:val="Normal"/>
    <w:uiPriority w:val="34"/>
    <w:qFormat/>
    <w:rsid w:val="000219F9"/>
    <w:pPr>
      <w:ind w:left="720"/>
      <w:contextualSpacing/>
    </w:pPr>
    <w:rPr>
      <w:lang w:val="el-GR"/>
    </w:rPr>
  </w:style>
  <w:style w:type="paragraph" w:styleId="CommentText">
    <w:name w:val="annotation text"/>
    <w:basedOn w:val="Normal"/>
    <w:link w:val="CommentTextChar"/>
    <w:uiPriority w:val="99"/>
    <w:semiHidden/>
    <w:unhideWhenUsed/>
    <w:qFormat/>
    <w:rsid w:val="000219F9"/>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219F9"/>
    <w:rPr>
      <w:b/>
      <w:bCs/>
    </w:rPr>
  </w:style>
  <w:style w:type="paragraph" w:styleId="BalloonText">
    <w:name w:val="Balloon Text"/>
    <w:basedOn w:val="Normal"/>
    <w:link w:val="BalloonTextChar"/>
    <w:uiPriority w:val="99"/>
    <w:semiHidden/>
    <w:unhideWhenUsed/>
    <w:qFormat/>
    <w:rsid w:val="000219F9"/>
    <w:pPr>
      <w:spacing w:after="0" w:line="240" w:lineRule="auto"/>
    </w:pPr>
    <w:rPr>
      <w:rFonts w:ascii="Segoe UI" w:hAnsi="Segoe UI" w:cs="Segoe UI"/>
      <w:sz w:val="18"/>
      <w:szCs w:val="18"/>
    </w:rPr>
  </w:style>
  <w:style w:type="paragraph" w:styleId="Caption">
    <w:name w:val="caption"/>
    <w:basedOn w:val="Normal"/>
    <w:uiPriority w:val="35"/>
    <w:unhideWhenUsed/>
    <w:qFormat/>
    <w:rsid w:val="00D01E37"/>
    <w:pPr>
      <w:spacing w:before="120" w:after="200" w:line="240" w:lineRule="auto"/>
      <w:jc w:val="both"/>
    </w:pPr>
    <w:rPr>
      <w:rFonts w:ascii="Arial" w:eastAsia="Arial" w:hAnsi="Arial" w:cs="Arial"/>
      <w:b/>
      <w:bCs/>
      <w:color w:val="404040" w:themeColor="text1" w:themeTint="BF"/>
      <w:sz w:val="18"/>
      <w:szCs w:val="18"/>
      <w:lang w:val="el-GR"/>
    </w:rPr>
  </w:style>
  <w:style w:type="paragraph" w:styleId="FootnoteText">
    <w:name w:val="footnote text"/>
    <w:basedOn w:val="Normal"/>
    <w:link w:val="FootnoteTextChar"/>
    <w:uiPriority w:val="99"/>
    <w:qFormat/>
    <w:rsid w:val="00E25956"/>
    <w:pPr>
      <w:spacing w:after="0" w:line="240" w:lineRule="auto"/>
    </w:pPr>
    <w:rPr>
      <w:rFonts w:ascii="Times New Roman" w:eastAsia="Times New Roman" w:hAnsi="Times New Roman" w:cs="Times New Roman"/>
      <w:sz w:val="20"/>
      <w:szCs w:val="20"/>
      <w:lang w:val="el-GR" w:eastAsia="el-GR"/>
    </w:rPr>
  </w:style>
  <w:style w:type="paragraph" w:styleId="Header">
    <w:name w:val="header"/>
    <w:basedOn w:val="Normal"/>
    <w:link w:val="HeaderChar"/>
    <w:uiPriority w:val="99"/>
    <w:unhideWhenUsed/>
    <w:rsid w:val="00FE141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415"/>
  </w:style>
  <w:style w:type="paragraph" w:styleId="Footer">
    <w:name w:val="footer"/>
    <w:basedOn w:val="Normal"/>
    <w:link w:val="FooterChar"/>
    <w:unhideWhenUsed/>
    <w:rsid w:val="00FE1415"/>
    <w:pPr>
      <w:tabs>
        <w:tab w:val="center" w:pos="4153"/>
        <w:tab w:val="right" w:pos="8306"/>
      </w:tabs>
      <w:spacing w:after="0" w:line="240" w:lineRule="auto"/>
    </w:pPr>
  </w:style>
  <w:style w:type="character" w:customStyle="1" w:styleId="FooterChar">
    <w:name w:val="Footer Char"/>
    <w:basedOn w:val="DefaultParagraphFont"/>
    <w:link w:val="Footer"/>
    <w:rsid w:val="00FE1415"/>
  </w:style>
  <w:style w:type="character" w:styleId="Hyperlink">
    <w:name w:val="Hyperlink"/>
    <w:basedOn w:val="DefaultParagraphFont"/>
    <w:uiPriority w:val="99"/>
    <w:unhideWhenUsed/>
    <w:rsid w:val="0039097A"/>
    <w:rPr>
      <w:color w:val="0563C1" w:themeColor="hyperlink"/>
      <w:u w:val="single"/>
    </w:rPr>
  </w:style>
  <w:style w:type="paragraph" w:customStyle="1" w:styleId="a">
    <w:name w:val="λεζαντα"/>
    <w:basedOn w:val="Normal"/>
    <w:link w:val="Char1"/>
    <w:qFormat/>
    <w:rsid w:val="00F472FE"/>
    <w:pPr>
      <w:suppressAutoHyphens/>
      <w:spacing w:beforeLines="40" w:afterLines="40" w:line="240" w:lineRule="auto"/>
      <w:ind w:left="1276" w:hanging="1276"/>
      <w:jc w:val="both"/>
    </w:pPr>
    <w:rPr>
      <w:rFonts w:ascii="Myriad Pro Cond" w:eastAsia="Calibri" w:hAnsi="Myriad Pro Cond" w:cs="Times New Roman"/>
      <w:color w:val="1F4E79"/>
      <w:sz w:val="24"/>
      <w:szCs w:val="26"/>
    </w:rPr>
  </w:style>
  <w:style w:type="character" w:customStyle="1" w:styleId="Char1">
    <w:name w:val="λεζαντα Char"/>
    <w:link w:val="a"/>
    <w:rsid w:val="00F472FE"/>
    <w:rPr>
      <w:rFonts w:ascii="Myriad Pro Cond" w:eastAsia="Calibri" w:hAnsi="Myriad Pro Cond" w:cs="Times New Roman"/>
      <w:color w:val="1F4E79"/>
      <w:sz w:val="24"/>
      <w:szCs w:val="26"/>
    </w:rPr>
  </w:style>
  <w:style w:type="character" w:styleId="Emphasis">
    <w:name w:val="Emphasis"/>
    <w:basedOn w:val="DefaultParagraphFont"/>
    <w:uiPriority w:val="20"/>
    <w:qFormat/>
    <w:rsid w:val="004A2D3B"/>
    <w:rPr>
      <w:i/>
      <w:iCs/>
    </w:rPr>
  </w:style>
  <w:style w:type="character" w:customStyle="1" w:styleId="UnresolvedMention1">
    <w:name w:val="Unresolved Mention1"/>
    <w:basedOn w:val="DefaultParagraphFont"/>
    <w:uiPriority w:val="99"/>
    <w:semiHidden/>
    <w:unhideWhenUsed/>
    <w:rsid w:val="005521A3"/>
    <w:rPr>
      <w:color w:val="605E5C"/>
      <w:shd w:val="clear" w:color="auto" w:fill="E1DFDD"/>
    </w:rPr>
  </w:style>
  <w:style w:type="character" w:customStyle="1" w:styleId="Heading3Char">
    <w:name w:val="Heading 3 Char"/>
    <w:basedOn w:val="DefaultParagraphFont"/>
    <w:link w:val="Heading3"/>
    <w:uiPriority w:val="9"/>
    <w:rsid w:val="005521A3"/>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5521A3"/>
    <w:rPr>
      <w:b/>
      <w:bCs/>
    </w:rPr>
  </w:style>
  <w:style w:type="paragraph" w:styleId="NormalWeb">
    <w:name w:val="Normal (Web)"/>
    <w:basedOn w:val="Normal"/>
    <w:uiPriority w:val="99"/>
    <w:unhideWhenUsed/>
    <w:rsid w:val="005775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835AA2"/>
    <w:rPr>
      <w:color w:val="605E5C"/>
      <w:shd w:val="clear" w:color="auto" w:fill="E1DFDD"/>
    </w:rPr>
  </w:style>
  <w:style w:type="paragraph" w:customStyle="1" w:styleId="isselectedend">
    <w:name w:val="isselectedend"/>
    <w:basedOn w:val="Normal"/>
    <w:rsid w:val="00827F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940704">
      <w:bodyDiv w:val="1"/>
      <w:marLeft w:val="0"/>
      <w:marRight w:val="0"/>
      <w:marTop w:val="0"/>
      <w:marBottom w:val="0"/>
      <w:divBdr>
        <w:top w:val="none" w:sz="0" w:space="0" w:color="auto"/>
        <w:left w:val="none" w:sz="0" w:space="0" w:color="auto"/>
        <w:bottom w:val="none" w:sz="0" w:space="0" w:color="auto"/>
        <w:right w:val="none" w:sz="0" w:space="0" w:color="auto"/>
      </w:divBdr>
    </w:div>
    <w:div w:id="388264209">
      <w:bodyDiv w:val="1"/>
      <w:marLeft w:val="0"/>
      <w:marRight w:val="0"/>
      <w:marTop w:val="0"/>
      <w:marBottom w:val="0"/>
      <w:divBdr>
        <w:top w:val="none" w:sz="0" w:space="0" w:color="auto"/>
        <w:left w:val="none" w:sz="0" w:space="0" w:color="auto"/>
        <w:bottom w:val="none" w:sz="0" w:space="0" w:color="auto"/>
        <w:right w:val="none" w:sz="0" w:space="0" w:color="auto"/>
      </w:divBdr>
    </w:div>
    <w:div w:id="573008392">
      <w:bodyDiv w:val="1"/>
      <w:marLeft w:val="0"/>
      <w:marRight w:val="0"/>
      <w:marTop w:val="0"/>
      <w:marBottom w:val="0"/>
      <w:divBdr>
        <w:top w:val="none" w:sz="0" w:space="0" w:color="auto"/>
        <w:left w:val="none" w:sz="0" w:space="0" w:color="auto"/>
        <w:bottom w:val="none" w:sz="0" w:space="0" w:color="auto"/>
        <w:right w:val="none" w:sz="0" w:space="0" w:color="auto"/>
      </w:divBdr>
    </w:div>
    <w:div w:id="634457769">
      <w:bodyDiv w:val="1"/>
      <w:marLeft w:val="0"/>
      <w:marRight w:val="0"/>
      <w:marTop w:val="0"/>
      <w:marBottom w:val="0"/>
      <w:divBdr>
        <w:top w:val="none" w:sz="0" w:space="0" w:color="auto"/>
        <w:left w:val="none" w:sz="0" w:space="0" w:color="auto"/>
        <w:bottom w:val="none" w:sz="0" w:space="0" w:color="auto"/>
        <w:right w:val="none" w:sz="0" w:space="0" w:color="auto"/>
      </w:divBdr>
    </w:div>
    <w:div w:id="1697072036">
      <w:bodyDiv w:val="1"/>
      <w:marLeft w:val="0"/>
      <w:marRight w:val="0"/>
      <w:marTop w:val="0"/>
      <w:marBottom w:val="0"/>
      <w:divBdr>
        <w:top w:val="none" w:sz="0" w:space="0" w:color="auto"/>
        <w:left w:val="none" w:sz="0" w:space="0" w:color="auto"/>
        <w:bottom w:val="none" w:sz="0" w:space="0" w:color="auto"/>
        <w:right w:val="none" w:sz="0" w:space="0" w:color="auto"/>
      </w:divBdr>
    </w:div>
    <w:div w:id="1753045864">
      <w:bodyDiv w:val="1"/>
      <w:marLeft w:val="0"/>
      <w:marRight w:val="0"/>
      <w:marTop w:val="0"/>
      <w:marBottom w:val="0"/>
      <w:divBdr>
        <w:top w:val="none" w:sz="0" w:space="0" w:color="auto"/>
        <w:left w:val="none" w:sz="0" w:space="0" w:color="auto"/>
        <w:bottom w:val="none" w:sz="0" w:space="0" w:color="auto"/>
        <w:right w:val="none" w:sz="0" w:space="0" w:color="auto"/>
      </w:divBdr>
    </w:div>
    <w:div w:id="1915167877">
      <w:bodyDiv w:val="1"/>
      <w:marLeft w:val="0"/>
      <w:marRight w:val="0"/>
      <w:marTop w:val="0"/>
      <w:marBottom w:val="0"/>
      <w:divBdr>
        <w:top w:val="none" w:sz="0" w:space="0" w:color="auto"/>
        <w:left w:val="none" w:sz="0" w:space="0" w:color="auto"/>
        <w:bottom w:val="none" w:sz="0" w:space="0" w:color="auto"/>
        <w:right w:val="none" w:sz="0" w:space="0" w:color="auto"/>
      </w:divBdr>
    </w:div>
    <w:div w:id="2011132134">
      <w:bodyDiv w:val="1"/>
      <w:marLeft w:val="0"/>
      <w:marRight w:val="0"/>
      <w:marTop w:val="0"/>
      <w:marBottom w:val="0"/>
      <w:divBdr>
        <w:top w:val="none" w:sz="0" w:space="0" w:color="auto"/>
        <w:left w:val="none" w:sz="0" w:space="0" w:color="auto"/>
        <w:bottom w:val="none" w:sz="0" w:space="0" w:color="auto"/>
        <w:right w:val="none" w:sz="0" w:space="0" w:color="auto"/>
      </w:divBdr>
    </w:div>
    <w:div w:id="20721881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cation@ekt.g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DC1E84DE6F0B14EBFD3DB873A1B76BA" ma:contentTypeVersion="15" ma:contentTypeDescription="Δημιουργία νέου εγγράφου" ma:contentTypeScope="" ma:versionID="92429d2e7467779dc9af3b10ebf5bf90">
  <xsd:schema xmlns:xsd="http://www.w3.org/2001/XMLSchema" xmlns:xs="http://www.w3.org/2001/XMLSchema" xmlns:p="http://schemas.microsoft.com/office/2006/metadata/properties" xmlns:ns2="fc1a25ad-c8f1-48d8-b13a-dff6fe122856" xmlns:ns3="3c85ea02-3356-4cf5-86fa-e25d0775b27d" targetNamespace="http://schemas.microsoft.com/office/2006/metadata/properties" ma:root="true" ma:fieldsID="8bae5b70267ed25f4f70bea7ee05fb40" ns2:_="" ns3:_="">
    <xsd:import namespace="fc1a25ad-c8f1-48d8-b13a-dff6fe122856"/>
    <xsd:import namespace="3c85ea02-3356-4cf5-86fa-e25d0775b2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a25ad-c8f1-48d8-b13a-dff6fe122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Ετικέτες εικόνας" ma:readOnly="false" ma:fieldId="{5cf76f15-5ced-4ddc-b409-7134ff3c332f}" ma:taxonomyMulti="true" ma:sspId="daa06fc0-2660-4b8b-926d-b982d5e6ab2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85ea02-3356-4cf5-86fa-e25d0775b27d" elementFormDefault="qualified">
    <xsd:import namespace="http://schemas.microsoft.com/office/2006/documentManagement/types"/>
    <xsd:import namespace="http://schemas.microsoft.com/office/infopath/2007/PartnerControls"/>
    <xsd:element name="SharedWithUsers" ma:index="13"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Κοινή χρήση με λεπτομέρειες" ma:internalName="SharedWithDetails" ma:readOnly="true">
      <xsd:simpleType>
        <xsd:restriction base="dms:Note">
          <xsd:maxLength value="255"/>
        </xsd:restriction>
      </xsd:simpleType>
    </xsd:element>
    <xsd:element name="TaxCatchAll" ma:index="19" nillable="true" ma:displayName="Taxonomy Catch All Column" ma:hidden="true" ma:list="{c7fec2d0-1553-491e-a526-fa1a0c89cbb4}" ma:internalName="TaxCatchAll" ma:showField="CatchAllData" ma:web="3c85ea02-3356-4cf5-86fa-e25d0775b2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85ea02-3356-4cf5-86fa-e25d0775b27d" xsi:nil="true"/>
    <lcf76f155ced4ddcb4097134ff3c332f xmlns="fc1a25ad-c8f1-48d8-b13a-dff6fe12285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7AB94-DF7B-43DE-A3DF-8B8BC176D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a25ad-c8f1-48d8-b13a-dff6fe122856"/>
    <ds:schemaRef ds:uri="3c85ea02-3356-4cf5-86fa-e25d0775b2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71795-8556-4C71-B376-894D395A4ADA}">
  <ds:schemaRefs>
    <ds:schemaRef ds:uri="fc1a25ad-c8f1-48d8-b13a-dff6fe122856"/>
    <ds:schemaRef ds:uri="http://purl.org/dc/dcmitype/"/>
    <ds:schemaRef ds:uri="http://purl.org/dc/terms/"/>
    <ds:schemaRef ds:uri="http://schemas.microsoft.com/office/2006/documentManagement/types"/>
    <ds:schemaRef ds:uri="3c85ea02-3356-4cf5-86fa-e25d0775b27d"/>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23FE03C2-DED7-4F15-8463-A3837BF9B02E}">
  <ds:schemaRefs>
    <ds:schemaRef ds:uri="http://schemas.microsoft.com/sharepoint/v3/contenttype/forms"/>
  </ds:schemaRefs>
</ds:datastoreItem>
</file>

<file path=customXml/itemProps4.xml><?xml version="1.0" encoding="utf-8"?>
<ds:datastoreItem xmlns:ds="http://schemas.openxmlformats.org/officeDocument/2006/customXml" ds:itemID="{5BA022A0-2394-470B-82D0-929749F36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2</Pages>
  <Words>920</Words>
  <Characters>5244</Characters>
  <Application>Microsoft Office Word</Application>
  <DocSecurity>0</DocSecurity>
  <Lines>43</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Μαργαρίτης Προέδρου - ΕΚΤ</dc:creator>
  <cp:lastModifiedBy> </cp:lastModifiedBy>
  <cp:revision>17</cp:revision>
  <cp:lastPrinted>2026-07-17T08:12:00Z</cp:lastPrinted>
  <dcterms:created xsi:type="dcterms:W3CDTF">2026-07-16T15:02:00Z</dcterms:created>
  <dcterms:modified xsi:type="dcterms:W3CDTF">2026-07-17T09:12:00Z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0x010100FDC1E84DE6F0B14EBFD3DB873A1B76BA</vt:lpwstr>
  </property>
  <property fmtid="{D5CDD505-2E9C-101B-9397-08002B2CF9AE}" pid="9" name="MediaServiceImageTags">
    <vt:lpwstr/>
  </property>
</Properties>
</file>